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硫化渣竞价</w:t>
      </w:r>
      <w:r>
        <w:rPr>
          <w:rFonts w:hint="eastAsia"/>
          <w:b/>
          <w:sz w:val="32"/>
          <w:szCs w:val="32"/>
          <w:lang w:eastAsia="zh-CN"/>
        </w:rPr>
        <w:t>处置报</w:t>
      </w:r>
      <w:r>
        <w:rPr>
          <w:rFonts w:hint="eastAsia"/>
          <w:b/>
          <w:sz w:val="32"/>
          <w:szCs w:val="32"/>
        </w:rPr>
        <w:t>价</w:t>
      </w:r>
      <w:r>
        <w:rPr>
          <w:rFonts w:hint="eastAsia"/>
          <w:b/>
          <w:sz w:val="32"/>
          <w:szCs w:val="32"/>
          <w:lang w:val="en-US" w:eastAsia="zh-CN"/>
        </w:rPr>
        <w:t>单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河南中原黄金冶炼厂有限责任公司冶炼过程中产出</w:t>
      </w:r>
      <w:r>
        <w:rPr>
          <w:rFonts w:hint="eastAsia"/>
          <w:sz w:val="24"/>
          <w:lang w:val="en-US" w:eastAsia="zh-CN"/>
        </w:rPr>
        <w:t>的硫化渣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本次竞价处置量约</w:t>
      </w:r>
      <w:r>
        <w:rPr>
          <w:rFonts w:hint="eastAsia"/>
          <w:sz w:val="24"/>
          <w:lang w:val="en-US" w:eastAsia="zh-CN"/>
        </w:rPr>
        <w:t>5000吨。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资质要求</w:t>
      </w:r>
      <w:r>
        <w:rPr>
          <w:rFonts w:hint="eastAsia"/>
          <w:sz w:val="24"/>
        </w:rPr>
        <w:t>：竞价单位必须手续齐全，营业执照及危废经营许可证（危险废物类别需包含321-0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2-48项）等资质证件必须在有效期限内。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</w:rPr>
        <w:t>（吨袋装)；具体提货及计价数量以卖方质量管理部检斤单数量为准，</w:t>
      </w:r>
      <w:r>
        <w:rPr>
          <w:rFonts w:hint="eastAsia"/>
          <w:sz w:val="24"/>
          <w:lang w:val="en-US" w:eastAsia="zh-CN"/>
        </w:rPr>
        <w:t>因</w:t>
      </w:r>
      <w:r>
        <w:rPr>
          <w:rFonts w:hint="eastAsia"/>
          <w:sz w:val="24"/>
        </w:rPr>
        <w:t>包装袋</w:t>
      </w:r>
      <w:r>
        <w:rPr>
          <w:rFonts w:hint="eastAsia"/>
          <w:sz w:val="24"/>
          <w:lang w:val="en-US" w:eastAsia="zh-CN"/>
        </w:rPr>
        <w:t>危化物残存，需无害化处置，计量称重不予扣减</w:t>
      </w:r>
      <w:r>
        <w:rPr>
          <w:rFonts w:hint="eastAsia"/>
          <w:sz w:val="24"/>
        </w:rPr>
        <w:t>。买方须根据卖方的实际情况，按卖方通知时间提货。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  <w:lang w:val="en-US" w:eastAsia="zh-CN"/>
        </w:rPr>
        <w:t>处置</w:t>
      </w:r>
      <w:r>
        <w:rPr>
          <w:rFonts w:hint="eastAsia"/>
          <w:sz w:val="24"/>
        </w:rPr>
        <w:t>方</w:t>
      </w:r>
      <w:r>
        <w:rPr>
          <w:rFonts w:hint="eastAsia"/>
          <w:sz w:val="24"/>
          <w:lang w:val="en-US" w:eastAsia="zh-CN"/>
        </w:rPr>
        <w:t>先按合同提货，销售方再支付处置费。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</w:rPr>
        <w:t>产品销售竞价单</w:t>
      </w:r>
      <w:r>
        <w:rPr>
          <w:rFonts w:hint="eastAsia"/>
          <w:sz w:val="24"/>
        </w:rPr>
        <w:t>：</w:t>
      </w:r>
    </w:p>
    <w:tbl>
      <w:tblPr>
        <w:tblStyle w:val="7"/>
        <w:tblW w:w="8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671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处置费用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硫化渣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元/吨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二</w:t>
      </w:r>
      <w:r>
        <w:rPr>
          <w:rFonts w:hint="eastAsia"/>
          <w:b/>
          <w:bCs/>
          <w:sz w:val="24"/>
        </w:rPr>
        <w:t>、竞价评标办法</w:t>
      </w:r>
    </w:p>
    <w:p>
      <w:pPr>
        <w:spacing w:line="34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4"/>
        </w:rPr>
        <w:t>评标委员会将根据竞价报价单，依据</w:t>
      </w:r>
      <w:r>
        <w:rPr>
          <w:rFonts w:hint="eastAsia" w:ascii="宋体" w:hAnsi="宋体"/>
          <w:sz w:val="24"/>
          <w:lang w:val="en-US" w:eastAsia="zh-CN"/>
        </w:rPr>
        <w:t>处置费用</w:t>
      </w:r>
      <w:r>
        <w:rPr>
          <w:rFonts w:hint="eastAsia" w:ascii="宋体" w:hAnsi="宋体"/>
          <w:sz w:val="24"/>
        </w:rPr>
        <w:t>按高低排序，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并按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排序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进行分量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合同按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最低处置费价格签订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执行。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lang w:eastAsia="zh-CN"/>
        </w:rPr>
        <w:t>三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szCs w:val="24"/>
        </w:rPr>
        <w:t>中标须知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3.1</w:t>
      </w:r>
      <w:r>
        <w:rPr>
          <w:rFonts w:hint="eastAsia"/>
          <w:sz w:val="24"/>
          <w:szCs w:val="24"/>
        </w:rPr>
        <w:t>中标方竞价保证金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b w:val="0"/>
          <w:bCs w:val="0"/>
          <w:sz w:val="24"/>
          <w:lang w:val="en-US" w:eastAsia="zh-CN"/>
        </w:rPr>
        <w:t>随第一次支付处置费时退还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</w:rPr>
        <w:t>3.2中标方中标后不履行付款提货义务，卖方将视中标方弃标，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四、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日15时止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b/>
          <w:bCs/>
          <w:sz w:val="24"/>
        </w:rPr>
        <w:t>参加竞价销售须提交竞价销售保证金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sz w:val="24"/>
        </w:rPr>
        <w:t>0万元（大写：人民币</w:t>
      </w:r>
      <w:r>
        <w:rPr>
          <w:rFonts w:hint="eastAsia"/>
          <w:b/>
          <w:bCs/>
          <w:sz w:val="24"/>
          <w:lang w:eastAsia="zh-CN"/>
        </w:rPr>
        <w:t>拾万</w:t>
      </w:r>
      <w:r>
        <w:rPr>
          <w:rFonts w:hint="eastAsia"/>
          <w:b/>
          <w:bCs/>
          <w:sz w:val="24"/>
        </w:rPr>
        <w:t>元整），竞价人中标后，其竞价保证金</w:t>
      </w:r>
      <w:r>
        <w:rPr>
          <w:rFonts w:hint="eastAsia"/>
          <w:b/>
          <w:bCs/>
          <w:sz w:val="24"/>
          <w:lang w:val="en-US" w:eastAsia="zh-CN"/>
        </w:rPr>
        <w:t>随第一次支付处置费时退还</w:t>
      </w:r>
      <w:r>
        <w:rPr>
          <w:rFonts w:hint="eastAsia"/>
          <w:b/>
          <w:bCs/>
          <w:sz w:val="24"/>
        </w:rPr>
        <w:t>。竞价人未中标，竞价保证金于5个工作日内退还。竞价销售保证金需在202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24"/>
          <w:lang w:val="en-US" w:eastAsia="zh-CN"/>
        </w:rPr>
        <w:t>8</w:t>
      </w:r>
      <w:r>
        <w:rPr>
          <w:rFonts w:hint="eastAsia"/>
          <w:b/>
          <w:bCs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全    称 ：河南中原黄金冶炼厂有限责任公司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开户银行：河南省三门峡市工行三门峡分行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银行帐号：1713 0229 0920 0076 156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行号：102505002293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b/>
          <w:bCs/>
          <w:sz w:val="24"/>
        </w:rPr>
        <w:t>为保证报价及时性，竞价单、参与竞价方营业执照</w:t>
      </w:r>
      <w:r>
        <w:rPr>
          <w:rFonts w:hint="eastAsia"/>
          <w:b/>
          <w:bCs/>
          <w:sz w:val="24"/>
          <w:lang w:eastAsia="zh-CN"/>
        </w:rPr>
        <w:t>、</w:t>
      </w:r>
      <w:r>
        <w:rPr>
          <w:rFonts w:hint="eastAsia"/>
          <w:b/>
          <w:bCs/>
          <w:sz w:val="24"/>
          <w:lang w:val="en-US" w:eastAsia="zh-CN"/>
        </w:rPr>
        <w:t>危险固废经营许可证</w:t>
      </w:r>
      <w:r>
        <w:rPr>
          <w:rFonts w:hint="eastAsia"/>
          <w:b/>
          <w:bCs/>
          <w:sz w:val="24"/>
        </w:rPr>
        <w:t>及开票信息（加盖公章）回传</w:t>
      </w:r>
      <w:r>
        <w:rPr>
          <w:rFonts w:hint="eastAsia" w:ascii="仿宋" w:hAnsi="仿宋" w:eastAsia="仿宋" w:cs="仿宋"/>
          <w:b/>
          <w:bCs/>
          <w:i w:val="0"/>
          <w:caps w:val="0"/>
          <w:color w:val="171A1D"/>
          <w:spacing w:val="0"/>
          <w:sz w:val="24"/>
          <w:szCs w:val="24"/>
          <w:u w:val="none"/>
          <w:shd w:val="clear" w:fill="FFFFFF"/>
        </w:rPr>
        <w:t>zyylcjwbgs@163.com</w:t>
      </w:r>
      <w:r>
        <w:rPr>
          <w:rFonts w:hint="eastAsia"/>
          <w:b/>
          <w:bCs/>
          <w:sz w:val="24"/>
        </w:rPr>
        <w:t>后，请及时联系我</w:t>
      </w:r>
      <w:r>
        <w:rPr>
          <w:rFonts w:hint="eastAsia"/>
          <w:b/>
          <w:bCs/>
          <w:sz w:val="24"/>
          <w:lang w:eastAsia="zh-CN"/>
        </w:rPr>
        <w:t>公</w:t>
      </w:r>
      <w:r>
        <w:rPr>
          <w:rFonts w:hint="eastAsia"/>
          <w:b/>
          <w:bCs/>
          <w:sz w:val="24"/>
        </w:rPr>
        <w:t>司人员收取</w:t>
      </w:r>
      <w:r>
        <w:rPr>
          <w:rFonts w:hint="eastAsia"/>
          <w:b/>
          <w:bCs/>
          <w:sz w:val="24"/>
          <w:lang w:eastAsia="zh-CN"/>
        </w:rPr>
        <w:t>，联系电话</w:t>
      </w:r>
      <w:r>
        <w:rPr>
          <w:rFonts w:hint="eastAsia"/>
          <w:b/>
          <w:bCs/>
          <w:sz w:val="24"/>
          <w:lang w:val="en-US" w:eastAsia="zh-CN"/>
        </w:rPr>
        <w:t>0398-2756853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</w:t>
      </w:r>
      <w:r>
        <w:rPr>
          <w:rFonts w:hint="eastAsia"/>
          <w:b w:val="0"/>
          <w:bCs/>
          <w:sz w:val="24"/>
          <w:szCs w:val="24"/>
          <w:lang w:val="en-US" w:eastAsia="zh-CN"/>
        </w:rPr>
        <w:t>硫化渣处置费用</w:t>
      </w:r>
      <w:r>
        <w:rPr>
          <w:rFonts w:hint="eastAsia"/>
          <w:sz w:val="24"/>
          <w:lang w:val="en-US" w:eastAsia="zh-CN"/>
        </w:rPr>
        <w:t>报价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B0604020202020204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D78B6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3D06BB3"/>
    <w:rsid w:val="050F0082"/>
    <w:rsid w:val="07277C60"/>
    <w:rsid w:val="07A060C8"/>
    <w:rsid w:val="07FA03B3"/>
    <w:rsid w:val="0ABC0269"/>
    <w:rsid w:val="0D8668B7"/>
    <w:rsid w:val="0E7F059D"/>
    <w:rsid w:val="100B78EB"/>
    <w:rsid w:val="10C10366"/>
    <w:rsid w:val="125B5650"/>
    <w:rsid w:val="14FC4282"/>
    <w:rsid w:val="1B875C95"/>
    <w:rsid w:val="1CA32218"/>
    <w:rsid w:val="1E2C650A"/>
    <w:rsid w:val="1FD21E37"/>
    <w:rsid w:val="219050DE"/>
    <w:rsid w:val="22B459AD"/>
    <w:rsid w:val="22DD7580"/>
    <w:rsid w:val="23DE0953"/>
    <w:rsid w:val="24AC2599"/>
    <w:rsid w:val="257F479A"/>
    <w:rsid w:val="27B351F6"/>
    <w:rsid w:val="2A3B5FED"/>
    <w:rsid w:val="2A525B0D"/>
    <w:rsid w:val="2CE91CC3"/>
    <w:rsid w:val="2D2372F8"/>
    <w:rsid w:val="34805E3D"/>
    <w:rsid w:val="34D549CD"/>
    <w:rsid w:val="35567A33"/>
    <w:rsid w:val="358454CA"/>
    <w:rsid w:val="36685858"/>
    <w:rsid w:val="367C01E6"/>
    <w:rsid w:val="36D35A23"/>
    <w:rsid w:val="37A120B4"/>
    <w:rsid w:val="39B44F12"/>
    <w:rsid w:val="3E4A7800"/>
    <w:rsid w:val="3F6D4AA7"/>
    <w:rsid w:val="3F834914"/>
    <w:rsid w:val="40876D47"/>
    <w:rsid w:val="4365096C"/>
    <w:rsid w:val="46DE2CA8"/>
    <w:rsid w:val="4C4D0E2F"/>
    <w:rsid w:val="4C825047"/>
    <w:rsid w:val="4D635EC6"/>
    <w:rsid w:val="4E496200"/>
    <w:rsid w:val="4FD63935"/>
    <w:rsid w:val="52F84933"/>
    <w:rsid w:val="55AE0C2A"/>
    <w:rsid w:val="56E00DB5"/>
    <w:rsid w:val="58690753"/>
    <w:rsid w:val="59687EF0"/>
    <w:rsid w:val="59996283"/>
    <w:rsid w:val="5B046D11"/>
    <w:rsid w:val="5DB23D16"/>
    <w:rsid w:val="5F4E1E1D"/>
    <w:rsid w:val="5F7F727D"/>
    <w:rsid w:val="621E50B0"/>
    <w:rsid w:val="62B86B7B"/>
    <w:rsid w:val="62D82A04"/>
    <w:rsid w:val="646F641E"/>
    <w:rsid w:val="64BB10D9"/>
    <w:rsid w:val="64E20D2F"/>
    <w:rsid w:val="6A517D5A"/>
    <w:rsid w:val="6A6F44A0"/>
    <w:rsid w:val="6B8F7DAB"/>
    <w:rsid w:val="6C936CE3"/>
    <w:rsid w:val="6D4B14A2"/>
    <w:rsid w:val="6FDECAB0"/>
    <w:rsid w:val="706A1E4B"/>
    <w:rsid w:val="711C0707"/>
    <w:rsid w:val="75D61313"/>
    <w:rsid w:val="76722C6E"/>
    <w:rsid w:val="77E17F9D"/>
    <w:rsid w:val="79A03963"/>
    <w:rsid w:val="7B114F0D"/>
    <w:rsid w:val="7C3229B5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TotalTime>4</TotalTime>
  <ScaleCrop>false</ScaleCrop>
  <LinksUpToDate>false</LinksUpToDate>
  <CharactersWithSpaces>1677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奕希</cp:lastModifiedBy>
  <cp:lastPrinted>2020-01-11T00:36:00Z</cp:lastPrinted>
  <dcterms:modified xsi:type="dcterms:W3CDTF">2022-02-24T03:42:54Z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85F49B35827A4AE6B87444104DA3E0CE</vt:lpwstr>
  </property>
</Properties>
</file>