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ascii="Arial" w:hAnsi="Arial" w:eastAsia="黑体" w:cs="Arial"/>
          <w:b/>
          <w:color w:val="auto"/>
          <w:sz w:val="52"/>
          <w:szCs w:val="5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-142875</wp:posOffset>
            </wp:positionV>
            <wp:extent cx="1139825" cy="659765"/>
            <wp:effectExtent l="0" t="0" r="3175" b="6985"/>
            <wp:wrapNone/>
            <wp:docPr id="12" name="图片 12" descr="6bb01f068a7112cb6e67ea0960567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b01f068a7112cb6e67ea09605670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>
      <w:pPr>
        <w:spacing w:line="460" w:lineRule="exact"/>
        <w:rPr>
          <w:rFonts w:hint="eastAsia" w:ascii="黑体" w:hAnsi="宋体" w:eastAsia="黑体"/>
          <w:b/>
          <w:sz w:val="30"/>
          <w:szCs w:val="30"/>
        </w:rPr>
      </w:pPr>
    </w:p>
    <w:p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销售</w:t>
      </w:r>
      <w:r>
        <w:rPr>
          <w:rFonts w:hint="eastAsia" w:ascii="楷体_GB2312" w:hAnsi="宋体" w:eastAsia="楷体_GB2312"/>
          <w:sz w:val="18"/>
          <w:szCs w:val="18"/>
        </w:rPr>
        <w:t>部：0398-2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756707                                            </w:t>
      </w:r>
      <w:r>
        <w:rPr>
          <w:rFonts w:hint="eastAsia" w:ascii="楷体_GB2312" w:hAnsi="宋体" w:eastAsia="楷体_GB2312"/>
          <w:sz w:val="18"/>
          <w:szCs w:val="18"/>
        </w:rPr>
        <w:t>传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18"/>
          <w:szCs w:val="18"/>
        </w:rPr>
        <w:t>真：0398-2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718713</w:t>
      </w:r>
      <w:r>
        <w:rPr>
          <w:rFonts w:hint="eastAsia" w:ascii="楷体_GB2312" w:hAnsi="宋体" w:eastAsia="楷体_GB2312"/>
          <w:sz w:val="18"/>
          <w:szCs w:val="18"/>
        </w:rPr>
        <w:t xml:space="preserve">    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              </w:t>
      </w:r>
    </w:p>
    <w:p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地址：中国</w:t>
      </w:r>
      <w:r>
        <w:rPr>
          <w:rFonts w:hint="eastAsia" w:ascii="楷体_GB2312" w:hAnsi="宋体" w:eastAsia="楷体_GB2312"/>
          <w:b w:val="0"/>
          <w:bCs w:val="0"/>
          <w:sz w:val="18"/>
          <w:szCs w:val="18"/>
          <w:lang w:eastAsia="zh-CN"/>
        </w:rPr>
        <w:t>•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河南三门峡市产业集聚区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209国道南侧</w:t>
      </w:r>
    </w:p>
    <w:p>
      <w:pPr>
        <w:spacing w:line="34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jc w:val="center"/>
        <w:rPr>
          <w:rFonts w:hint="default" w:ascii="黑体" w:eastAsia="黑体"/>
          <w:b/>
          <w:bCs w:val="0"/>
          <w:sz w:val="28"/>
          <w:szCs w:val="28"/>
          <w:lang w:val="en-US"/>
        </w:rPr>
      </w:pP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白银销售报价公告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我公司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将于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2024年8月23日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销售白银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8吨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买方可根据需要报量报价，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公司厂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内仓库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自提（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三门峡市产业集聚区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209国道旁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）。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批次发货重量以卖方提供的码单为准。其它详细条款以合同为准。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正式报价单，需要报价单位加盖公司公章或合同章，需于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2024年8月22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日1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前发送电子扫描件至我公司指定邮箱：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zyylcjwbgs@163.com；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同等价格量大者优先，同价同量时均分此批白银。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3、请报价单位发邮件时标注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白银报价+企业全称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字样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4、如白银销售计价当日出现期货涨跌停板则报价结果自动无效，我公司将择日重新报价。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5、根据我司规定，报价单位需按投货量货值的10%作为报价保证金，并与报价当日汇入我司账户。保证金收款账户：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单位全称：河南中原黄金冶炼厂有限责任公司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开户银行：河南省三门峡市农行崤山支行营业部</w:t>
      </w:r>
    </w:p>
    <w:p>
      <w:pPr>
        <w:jc w:val="left"/>
        <w:rPr>
          <w:rFonts w:ascii="宋体" w:hAnsi="宋体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银行帐号：16-1921 0104 0016 630  (行号：103505019213)</w:t>
      </w:r>
    </w:p>
    <w:p>
      <w:pPr>
        <w:ind w:firstLine="42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河南中原黄金冶炼厂有限责任公司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2024年8月22日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>
      <w:pPr>
        <w:rPr>
          <w:rFonts w:hint="eastAsia"/>
        </w:rPr>
      </w:pPr>
    </w:p>
    <w:p>
      <w:p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白银采购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报量单</w:t>
      </w:r>
    </w:p>
    <w:p>
      <w:pPr>
        <w:jc w:val="center"/>
        <w:rPr>
          <w:rFonts w:hint="eastAsia"/>
          <w:b/>
          <w:sz w:val="28"/>
          <w:szCs w:val="28"/>
        </w:rPr>
      </w:pPr>
    </w:p>
    <w:p/>
    <w:tbl>
      <w:tblPr>
        <w:tblStyle w:val="4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7"/>
        <w:gridCol w:w="954"/>
        <w:gridCol w:w="2400"/>
        <w:gridCol w:w="1173"/>
        <w:gridCol w:w="1049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产品名称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eastAsia="宋体"/>
                <w:b/>
                <w:bCs/>
                <w:sz w:val="20"/>
                <w:lang w:eastAsia="zh-CN"/>
              </w:rPr>
              <w:t>等级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(kg/块)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基准价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预购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升贴水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(元/kg）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锭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一号国标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99.99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15±1kg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中国白银网首页-    上海华通现货白银报价一号国标定盘价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</w:tbl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备注：此报价为</w:t>
      </w:r>
      <w:r>
        <w:rPr>
          <w:rFonts w:hint="eastAsia"/>
          <w:b/>
          <w:bCs/>
          <w:lang w:val="en-US" w:eastAsia="zh-CN"/>
        </w:rPr>
        <w:t>8月23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日上午定盘价+升贴水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报价单位全称</w:t>
      </w:r>
      <w:r>
        <w:rPr>
          <w:rFonts w:hint="eastAsia" w:ascii="仿宋_GB2312" w:hAnsi="仿宋_GB2312" w:eastAsia="仿宋_GB2312" w:cs="仿宋_GB2312"/>
          <w:sz w:val="21"/>
          <w:szCs w:val="21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电话：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ind w:firstLine="5320" w:firstLineChars="1900"/>
        <w:rPr>
          <w:rFonts w:hint="eastAsia" w:ascii="黑体" w:eastAsia="黑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D7211"/>
    <w:rsid w:val="05860259"/>
    <w:rsid w:val="0CA8645F"/>
    <w:rsid w:val="10B17719"/>
    <w:rsid w:val="15C91D16"/>
    <w:rsid w:val="17A157B3"/>
    <w:rsid w:val="18CF50E8"/>
    <w:rsid w:val="1D0440F7"/>
    <w:rsid w:val="27223BD1"/>
    <w:rsid w:val="28862F2A"/>
    <w:rsid w:val="2CCB181F"/>
    <w:rsid w:val="2D1A42B1"/>
    <w:rsid w:val="2F3E77E2"/>
    <w:rsid w:val="30BA24F4"/>
    <w:rsid w:val="3D007447"/>
    <w:rsid w:val="460D4822"/>
    <w:rsid w:val="47F51BD7"/>
    <w:rsid w:val="4C4D4EBC"/>
    <w:rsid w:val="4CB216B3"/>
    <w:rsid w:val="5B440726"/>
    <w:rsid w:val="5E153BB0"/>
    <w:rsid w:val="67B71470"/>
    <w:rsid w:val="6D5C5FEE"/>
    <w:rsid w:val="6E4A13CC"/>
    <w:rsid w:val="6F0D3D75"/>
    <w:rsid w:val="70692F70"/>
    <w:rsid w:val="75704B72"/>
    <w:rsid w:val="75A4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王书胜</cp:lastModifiedBy>
  <dcterms:modified xsi:type="dcterms:W3CDTF">2024-08-22T00:10:19Z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