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b/>
          <w:bCs/>
          <w:color w:val="auto"/>
        </w:rPr>
      </w:pPr>
      <w:bookmarkStart w:id="0" w:name="_Toc1055"/>
      <w:r>
        <w:rPr>
          <w:rFonts w:hint="eastAsia" w:hAnsi="宋体"/>
          <w:b/>
          <w:bCs/>
          <w:color w:val="auto"/>
        </w:rPr>
        <w:t>第六章 附  件</w:t>
      </w:r>
      <w:bookmarkEnd w:id="0"/>
    </w:p>
    <w:p>
      <w:pPr>
        <w:pStyle w:val="9"/>
        <w:rPr>
          <w:rFonts w:ascii="Times New Roman" w:hAnsi="Times New Roman"/>
          <w:color w:val="auto"/>
        </w:rPr>
      </w:pPr>
      <w:bookmarkStart w:id="1" w:name="_Toc20890"/>
      <w:bookmarkStart w:id="2" w:name="_Toc31306"/>
      <w:bookmarkStart w:id="3" w:name="_Toc25695"/>
      <w:r>
        <w:rPr>
          <w:rFonts w:ascii="Times New Roman" w:hAnsi="宋体"/>
          <w:color w:val="auto"/>
        </w:rPr>
        <w:t>附件一</w:t>
      </w:r>
      <w:bookmarkEnd w:id="1"/>
      <w:bookmarkEnd w:id="2"/>
      <w:bookmarkEnd w:id="3"/>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ascii="Times New Roman" w:hAnsi="宋体" w:eastAsia="宋体" w:cs="Arial"/>
          <w:bCs/>
          <w:color w:val="auto"/>
          <w:sz w:val="24"/>
        </w:rPr>
        <w:t>ZYYL-ZB</w:t>
      </w:r>
      <w:r>
        <w:rPr>
          <w:rFonts w:hint="eastAsia" w:ascii="Times New Roman" w:hAnsi="宋体" w:eastAsia="宋体" w:cs="Arial"/>
          <w:bCs/>
          <w:color w:val="auto"/>
          <w:sz w:val="24"/>
          <w:lang w:val="en-US" w:eastAsia="zh-CN"/>
        </w:rPr>
        <w:t>2025146</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、投标保证金人民币</w:t>
      </w:r>
      <w:r>
        <w:rPr>
          <w:rFonts w:hint="eastAsia" w:hAnsi="宋体" w:cs="Arial"/>
          <w:bCs/>
          <w:color w:val="auto"/>
          <w:sz w:val="24"/>
          <w:u w:val="single"/>
          <w:lang w:val="en-US" w:eastAsia="zh-CN"/>
        </w:rPr>
        <w:t xml:space="preserve">      </w:t>
      </w:r>
      <w:r>
        <w:rPr>
          <w:rFonts w:hint="eastAsia" w:hAnsi="宋体" w:cs="Arial"/>
          <w:bCs/>
          <w:color w:val="auto"/>
          <w:sz w:val="24"/>
          <w:highlight w:val="none"/>
        </w:rPr>
        <w:t>元</w:t>
      </w:r>
      <w:r>
        <w:rPr>
          <w:rFonts w:hint="eastAsia" w:hAnsi="宋体" w:cs="Arial"/>
          <w:bCs/>
          <w:color w:val="auto"/>
          <w:sz w:val="24"/>
        </w:rPr>
        <w:t>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3"/>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9"/>
        <w:rPr>
          <w:rFonts w:ascii="Times New Roman" w:hAnsi="Times New Roman"/>
          <w:color w:val="auto"/>
        </w:rPr>
      </w:pPr>
      <w:bookmarkStart w:id="4" w:name="_Toc29390"/>
      <w:bookmarkStart w:id="5" w:name="_Toc31333"/>
      <w:bookmarkStart w:id="6" w:name="_Toc18035"/>
      <w:bookmarkStart w:id="7" w:name="_Toc409429599"/>
      <w:r>
        <w:rPr>
          <w:rFonts w:ascii="Times New Roman" w:hAnsi="宋体"/>
          <w:color w:val="auto"/>
        </w:rPr>
        <w:t>附件二</w:t>
      </w:r>
      <w:bookmarkEnd w:id="4"/>
      <w:bookmarkEnd w:id="5"/>
      <w:bookmarkEnd w:id="6"/>
      <w:bookmarkEnd w:id="7"/>
    </w:p>
    <w:p>
      <w:pPr>
        <w:spacing w:after="100" w:line="580" w:lineRule="exact"/>
        <w:jc w:val="center"/>
        <w:rPr>
          <w:rFonts w:hint="eastAsia" w:hAnsi="宋体"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jc w:val="both"/>
        <w:rPr>
          <w:rFonts w:hint="default" w:eastAsia="宋体"/>
          <w:bCs/>
          <w:color w:val="auto"/>
          <w:spacing w:val="8"/>
          <w:sz w:val="24"/>
          <w:lang w:val="en-US" w:eastAsia="zh-CN"/>
        </w:rPr>
      </w:pPr>
      <w:r>
        <w:rPr>
          <w:rFonts w:hint="eastAsia" w:hAnsi="宋体"/>
          <w:b/>
          <w:bCs/>
          <w:color w:val="auto"/>
          <w:spacing w:val="-10"/>
          <w:sz w:val="24"/>
        </w:rPr>
        <w:t>招标项目名称：</w:t>
      </w:r>
      <w:r>
        <w:rPr>
          <w:rFonts w:hint="eastAsia" w:hAnsi="宋体"/>
          <w:b/>
          <w:bCs/>
          <w:color w:val="auto"/>
          <w:spacing w:val="-10"/>
          <w:sz w:val="24"/>
          <w:lang w:val="en-US" w:eastAsia="zh-CN"/>
        </w:rPr>
        <w:t xml:space="preserve">  </w:t>
      </w:r>
      <w:r>
        <w:rPr>
          <w:rFonts w:hint="eastAsia" w:hAnsi="宋体"/>
          <w:b/>
          <w:bCs/>
          <w:color w:val="FF0000"/>
          <w:spacing w:val="-10"/>
          <w:sz w:val="24"/>
          <w:lang w:eastAsia="zh-CN"/>
        </w:rPr>
        <w:t xml:space="preserve"> </w:t>
      </w:r>
      <w:r>
        <w:rPr>
          <w:rFonts w:hint="eastAsia" w:hAnsi="宋体"/>
          <w:b/>
          <w:bCs/>
          <w:color w:val="FF0000"/>
          <w:spacing w:val="-10"/>
          <w:sz w:val="24"/>
          <w:lang w:val="en-US" w:eastAsia="zh-CN"/>
        </w:rPr>
        <w:t xml:space="preserve">                                                       </w:t>
      </w:r>
      <w:r>
        <w:rPr>
          <w:rFonts w:hAnsi="宋体"/>
          <w:b/>
          <w:bCs/>
          <w:color w:val="auto"/>
          <w:spacing w:val="-10"/>
          <w:sz w:val="24"/>
        </w:rPr>
        <w:t>招标编号：</w:t>
      </w:r>
    </w:p>
    <w:tbl>
      <w:tblPr>
        <w:tblStyle w:val="10"/>
        <w:tblW w:w="159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473"/>
        <w:gridCol w:w="2742"/>
        <w:gridCol w:w="1029"/>
        <w:gridCol w:w="1029"/>
        <w:gridCol w:w="1904"/>
        <w:gridCol w:w="1786"/>
        <w:gridCol w:w="1507"/>
        <w:gridCol w:w="1320"/>
        <w:gridCol w:w="1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规格、型号</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数量</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价格</w:t>
            </w:r>
          </w:p>
          <w:p>
            <w:pPr>
              <w:spacing w:line="400" w:lineRule="exact"/>
              <w:jc w:val="center"/>
              <w:rPr>
                <w:rFonts w:hint="eastAsia"/>
                <w:bCs/>
                <w:color w:val="auto"/>
                <w:spacing w:val="8"/>
                <w:sz w:val="28"/>
                <w:szCs w:val="28"/>
              </w:rPr>
            </w:pPr>
            <w:r>
              <w:rPr>
                <w:rFonts w:hint="eastAsia" w:hAnsi="宋体"/>
                <w:bCs/>
                <w:color w:val="auto"/>
                <w:spacing w:val="8"/>
                <w:sz w:val="28"/>
                <w:szCs w:val="28"/>
              </w:rPr>
              <w:t>（</w:t>
            </w:r>
            <w:r>
              <w:rPr>
                <w:rFonts w:hint="eastAsia" w:hAnsi="宋体"/>
                <w:b/>
                <w:bCs/>
                <w:color w:val="auto"/>
                <w:spacing w:val="8"/>
                <w:sz w:val="28"/>
                <w:szCs w:val="28"/>
              </w:rPr>
              <w:t>人民币元</w:t>
            </w:r>
            <w:r>
              <w:rPr>
                <w:rFonts w:hint="eastAsia" w:hAnsi="宋体"/>
                <w:bCs/>
                <w:color w:val="auto"/>
                <w:spacing w:val="8"/>
                <w:sz w:val="28"/>
                <w:szCs w:val="28"/>
              </w:rPr>
              <w:t>）</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lang w:eastAsia="zh-CN"/>
              </w:rPr>
              <w:t>设备</w:t>
            </w:r>
            <w:r>
              <w:rPr>
                <w:rFonts w:hint="eastAsia" w:hAnsi="宋体"/>
                <w:b/>
                <w:bCs/>
                <w:color w:val="auto"/>
                <w:spacing w:val="8"/>
                <w:sz w:val="28"/>
                <w:szCs w:val="28"/>
              </w:rPr>
              <w:t>交货</w:t>
            </w:r>
            <w:r>
              <w:rPr>
                <w:rFonts w:hint="eastAsia" w:hAnsi="宋体"/>
                <w:b/>
                <w:bCs/>
                <w:color w:val="auto"/>
                <w:spacing w:val="8"/>
                <w:sz w:val="28"/>
                <w:szCs w:val="28"/>
                <w:lang w:eastAsia="zh-CN"/>
              </w:rPr>
              <w:t>期、安装完成</w:t>
            </w:r>
            <w:r>
              <w:rPr>
                <w:rFonts w:hint="eastAsia" w:hAnsi="宋体"/>
                <w:b/>
                <w:bCs/>
                <w:color w:val="auto"/>
                <w:spacing w:val="8"/>
                <w:sz w:val="28"/>
                <w:szCs w:val="28"/>
              </w:rPr>
              <w:t>期</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宋体" w:eastAsia="宋体" w:cs="Times New Roman"/>
                <w:b/>
                <w:bCs/>
                <w:color w:val="auto"/>
                <w:spacing w:val="8"/>
                <w:kern w:val="2"/>
                <w:sz w:val="28"/>
                <w:szCs w:val="28"/>
                <w:lang w:val="en-US" w:eastAsia="zh-CN" w:bidi="ar-SA"/>
              </w:rPr>
            </w:pPr>
            <w:r>
              <w:rPr>
                <w:rFonts w:hint="eastAsia" w:hAnsi="宋体" w:cs="Times New Roman"/>
                <w:b/>
                <w:bCs/>
                <w:color w:val="auto"/>
                <w:spacing w:val="8"/>
                <w:kern w:val="2"/>
                <w:sz w:val="28"/>
                <w:szCs w:val="28"/>
                <w:lang w:val="en-US" w:eastAsia="zh-CN" w:bidi="ar-SA"/>
              </w:rPr>
              <w:t>付款方式</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lang w:val="en-US" w:eastAsia="zh-CN"/>
              </w:rPr>
            </w:pPr>
            <w:r>
              <w:rPr>
                <w:rFonts w:hint="eastAsia" w:hAnsi="宋体"/>
                <w:b/>
                <w:caps/>
                <w:sz w:val="24"/>
                <w:lang w:eastAsia="zh-CN"/>
              </w:rPr>
              <w:t>履约形式（银行电汇</w:t>
            </w:r>
            <w:r>
              <w:rPr>
                <w:rFonts w:hint="eastAsia" w:hAnsi="宋体"/>
                <w:b/>
                <w:caps/>
                <w:sz w:val="24"/>
                <w:lang w:val="en-US" w:eastAsia="zh-CN"/>
              </w:rPr>
              <w:t>/银行保函</w:t>
            </w:r>
            <w:r>
              <w:rPr>
                <w:rFonts w:hint="eastAsia" w:hAnsi="宋体"/>
                <w:b/>
                <w:caps/>
                <w:sz w:val="24"/>
                <w:lang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lang w:val="en-US" w:eastAsia="zh-CN"/>
              </w:rPr>
            </w:pPr>
            <w:r>
              <w:rPr>
                <w:rFonts w:hint="eastAsia" w:hAnsi="宋体"/>
                <w:b/>
                <w:bCs/>
                <w:color w:val="auto"/>
                <w:spacing w:val="8"/>
                <w:sz w:val="28"/>
                <w:szCs w:val="28"/>
                <w:lang w:val="en-US"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auto"/>
                <w:spacing w:val="8"/>
                <w:sz w:val="24"/>
              </w:rPr>
            </w:pPr>
            <w:r>
              <w:rPr>
                <w:rFonts w:hint="eastAsia" w:hAnsi="宋体"/>
                <w:b/>
                <w:caps/>
                <w:color w:val="auto"/>
                <w:sz w:val="24"/>
              </w:rPr>
              <w:t>1</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黑体"/>
                <w:color w:val="auto"/>
                <w:kern w:val="2"/>
                <w:sz w:val="24"/>
                <w:szCs w:val="22"/>
                <w:lang w:val="en-US" w:eastAsia="zh-CN" w:bidi="ar-SA"/>
              </w:rPr>
            </w:pPr>
          </w:p>
        </w:tc>
        <w:tc>
          <w:tcPr>
            <w:tcW w:w="27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hAnsi="宋体" w:cs="黑体"/>
                <w:color w:val="auto"/>
                <w:kern w:val="2"/>
                <w:sz w:val="24"/>
                <w:szCs w:val="22"/>
                <w:lang w:val="en-US" w:eastAsia="zh-CN" w:bidi="ar-SA"/>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bCs/>
                <w:color w:val="auto"/>
                <w:spacing w:val="8"/>
                <w:sz w:val="24"/>
                <w:lang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bCs/>
                <w:color w:val="auto"/>
                <w:spacing w:val="8"/>
                <w:sz w:val="24"/>
                <w:lang w:val="en-US" w:eastAsia="zh-CN"/>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786" w:type="dxa"/>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507" w:type="dxa"/>
            <w:tcBorders>
              <w:top w:val="single" w:color="auto" w:sz="4" w:space="0"/>
              <w:left w:val="single" w:color="auto" w:sz="4" w:space="0"/>
              <w:right w:val="single" w:color="auto" w:sz="4" w:space="0"/>
            </w:tcBorders>
            <w:noWrap w:val="0"/>
            <w:vAlign w:val="center"/>
          </w:tcPr>
          <w:p>
            <w:pPr>
              <w:spacing w:line="400" w:lineRule="exact"/>
              <w:jc w:val="center"/>
              <w:rPr>
                <w:rFonts w:hint="default" w:eastAsia="宋体"/>
                <w:bCs/>
                <w:color w:val="auto"/>
                <w:spacing w:val="8"/>
                <w:sz w:val="24"/>
                <w:lang w:val="en-US" w:eastAsia="zh-CN"/>
              </w:rPr>
            </w:pPr>
          </w:p>
        </w:tc>
        <w:tc>
          <w:tcPr>
            <w:tcW w:w="1320" w:type="dxa"/>
            <w:tcBorders>
              <w:top w:val="single" w:color="auto" w:sz="4" w:space="0"/>
              <w:left w:val="single" w:color="auto" w:sz="4" w:space="0"/>
              <w:right w:val="single" w:color="auto" w:sz="4" w:space="0"/>
            </w:tcBorders>
            <w:noWrap w:val="0"/>
            <w:vAlign w:val="center"/>
          </w:tcPr>
          <w:p>
            <w:pPr>
              <w:spacing w:line="400" w:lineRule="exact"/>
              <w:jc w:val="both"/>
              <w:rPr>
                <w:rFonts w:hint="eastAsia"/>
                <w:bCs/>
                <w:color w:val="auto"/>
                <w:spacing w:val="8"/>
                <w:sz w:val="24"/>
                <w:lang w:val="en-US" w:eastAsia="zh-CN"/>
              </w:rPr>
            </w:pPr>
          </w:p>
        </w:tc>
        <w:tc>
          <w:tcPr>
            <w:tcW w:w="1320" w:type="dxa"/>
            <w:tcBorders>
              <w:top w:val="single" w:color="auto" w:sz="4" w:space="0"/>
              <w:left w:val="single" w:color="auto" w:sz="4" w:space="0"/>
              <w:right w:val="single" w:color="auto" w:sz="4" w:space="0"/>
            </w:tcBorders>
            <w:noWrap w:val="0"/>
            <w:vAlign w:val="center"/>
          </w:tcPr>
          <w:p>
            <w:pPr>
              <w:spacing w:line="400" w:lineRule="exact"/>
              <w:jc w:val="both"/>
              <w:rPr>
                <w:rFonts w:hint="eastAsia"/>
                <w:bCs/>
                <w:color w:val="auto"/>
                <w:spacing w:val="8"/>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ascii="Times New Roman" w:hAnsi="宋体" w:eastAsia="宋体" w:cs="Times New Roman"/>
                <w:b/>
                <w:bCs/>
                <w:color w:val="auto"/>
                <w:spacing w:val="8"/>
                <w:sz w:val="24"/>
                <w:lang w:val="en-US" w:eastAsia="zh-CN"/>
              </w:rPr>
              <w:t>含 税</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263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5961"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b/>
                <w:bCs/>
                <w:color w:val="auto"/>
                <w:spacing w:val="8"/>
                <w:sz w:val="24"/>
              </w:rPr>
            </w:pPr>
            <w:r>
              <w:rPr>
                <w:rFonts w:hint="eastAsia" w:hAnsi="宋体"/>
                <w:b/>
                <w:bCs/>
                <w:color w:val="auto"/>
                <w:spacing w:val="8"/>
                <w:sz w:val="24"/>
              </w:rPr>
              <w:t>附注：1、</w:t>
            </w:r>
            <w:r>
              <w:rPr>
                <w:rFonts w:hint="eastAsia" w:hAnsi="宋体" w:cs="Arial"/>
                <w:bCs/>
                <w:color w:val="auto"/>
                <w:spacing w:val="8"/>
                <w:sz w:val="24"/>
              </w:rPr>
              <w:t>承诺自收到中标通知书之日起</w:t>
            </w:r>
            <w:r>
              <w:rPr>
                <w:rFonts w:hint="eastAsia" w:cs="Arial"/>
                <w:bCs/>
                <w:color w:val="auto"/>
                <w:spacing w:val="8"/>
                <w:sz w:val="24"/>
                <w:u w:val="single"/>
              </w:rPr>
              <w:t xml:space="preserve">      </w:t>
            </w:r>
            <w:r>
              <w:rPr>
                <w:rFonts w:hint="eastAsia" w:hAnsi="宋体" w:cs="Arial"/>
                <w:bCs/>
                <w:color w:val="auto"/>
                <w:spacing w:val="8"/>
                <w:sz w:val="24"/>
              </w:rPr>
              <w:t>日历日内提供买方所需</w:t>
            </w:r>
            <w:r>
              <w:rPr>
                <w:rFonts w:hint="eastAsia" w:hAnsi="宋体" w:cs="Arial"/>
                <w:bCs/>
                <w:color w:val="auto"/>
                <w:spacing w:val="8"/>
                <w:sz w:val="24"/>
                <w:lang w:val="en-US" w:eastAsia="zh-CN"/>
              </w:rPr>
              <w:t>的载荷、基础、设备布置图等资料</w:t>
            </w:r>
            <w:r>
              <w:rPr>
                <w:rFonts w:hint="eastAsia" w:hAnsi="宋体" w:cs="Arial"/>
                <w:bCs/>
                <w:color w:val="auto"/>
                <w:spacing w:val="8"/>
                <w:sz w:val="24"/>
              </w:rPr>
              <w:t>。</w:t>
            </w:r>
            <w:r>
              <w:rPr>
                <w:rFonts w:hint="eastAsia" w:hAnsi="宋体" w:cs="Arial"/>
                <w:bCs/>
                <w:color w:val="FF0000"/>
                <w:spacing w:val="8"/>
                <w:sz w:val="24"/>
                <w:lang w:val="en-US" w:eastAsia="zh-CN"/>
              </w:rPr>
              <w:t>2、表格仅为参考示例，如需增加项目，由投标人自行添加。3、如设备、安装等分项税率不同，需在报价表中注明对应税率。</w:t>
            </w:r>
          </w:p>
        </w:tc>
      </w:tr>
    </w:tbl>
    <w:p>
      <w:pPr>
        <w:pStyle w:val="3"/>
        <w:tabs>
          <w:tab w:val="right" w:pos="4200"/>
        </w:tabs>
        <w:spacing w:after="100" w:line="580" w:lineRule="exact"/>
        <w:ind w:firstLine="512" w:firstLineChars="200"/>
        <w:rPr>
          <w:rFonts w:hAnsi="宋体" w:cs="Arial"/>
          <w:b/>
          <w:bCs/>
          <w:color w:val="auto"/>
          <w:spacing w:val="8"/>
          <w:sz w:val="24"/>
        </w:r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3"/>
        <w:tabs>
          <w:tab w:val="right" w:pos="4200"/>
        </w:tabs>
        <w:spacing w:after="100" w:line="580" w:lineRule="exact"/>
        <w:rPr>
          <w:rFonts w:hAnsi="宋体" w:cs="Arial"/>
          <w:b/>
          <w:bCs/>
          <w:color w:val="auto"/>
          <w:spacing w:val="8"/>
          <w:sz w:val="24"/>
        </w:rPr>
      </w:pPr>
    </w:p>
    <w:p>
      <w:pPr>
        <w:pStyle w:val="3"/>
        <w:tabs>
          <w:tab w:val="right" w:pos="4200"/>
        </w:tabs>
        <w:spacing w:after="100" w:line="580" w:lineRule="exact"/>
        <w:rPr>
          <w:rFonts w:hAnsi="宋体"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p>
    <w:p>
      <w:pPr>
        <w:pStyle w:val="9"/>
        <w:rPr>
          <w:rFonts w:hint="eastAsia"/>
          <w:color w:val="auto"/>
        </w:rPr>
      </w:pPr>
      <w:bookmarkStart w:id="8" w:name="_Toc939"/>
      <w:bookmarkStart w:id="9" w:name="_Toc26627"/>
      <w:bookmarkStart w:id="10" w:name="_Toc12419"/>
      <w:bookmarkStart w:id="11" w:name="_Toc409429600"/>
      <w:r>
        <w:rPr>
          <w:rFonts w:hint="eastAsia"/>
          <w:color w:val="auto"/>
        </w:rPr>
        <w:t>附件三</w:t>
      </w:r>
      <w:bookmarkEnd w:id="8"/>
      <w:bookmarkEnd w:id="9"/>
      <w:bookmarkEnd w:id="10"/>
      <w:bookmarkEnd w:id="11"/>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ind w:firstLine="220" w:firstLineChars="100"/>
        <w:jc w:val="left"/>
        <w:rPr>
          <w:rFonts w:hint="eastAsia" w:ascii="Times New Roman" w:hAnsi="宋体" w:eastAsia="宋体" w:cs="Times New Roman"/>
          <w:b/>
          <w:bCs/>
          <w:color w:val="auto"/>
          <w:spacing w:val="-10"/>
          <w:kern w:val="2"/>
          <w:sz w:val="24"/>
          <w:szCs w:val="24"/>
          <w:lang w:val="en-US" w:eastAsia="zh-CN" w:bidi="ar-SA"/>
        </w:rPr>
      </w:pPr>
      <w:r>
        <w:rPr>
          <w:rFonts w:hint="eastAsia" w:ascii="Times New Roman" w:hAnsi="宋体" w:eastAsia="宋体" w:cs="Times New Roman"/>
          <w:b/>
          <w:bCs/>
          <w:color w:val="auto"/>
          <w:spacing w:val="-10"/>
          <w:kern w:val="2"/>
          <w:sz w:val="24"/>
          <w:szCs w:val="24"/>
          <w:lang w:val="en-US" w:eastAsia="zh-CN" w:bidi="ar-SA"/>
        </w:rPr>
        <w:t xml:space="preserve">招标项目名称：                   </w:t>
      </w:r>
    </w:p>
    <w:p>
      <w:pPr>
        <w:spacing w:after="100" w:line="580" w:lineRule="exact"/>
        <w:ind w:firstLine="220" w:firstLineChars="100"/>
        <w:jc w:val="left"/>
        <w:rPr>
          <w:rFonts w:hint="default" w:ascii="Times New Roman" w:hAnsi="Times New Roman" w:eastAsia="宋体" w:cs="Arial"/>
          <w:bCs/>
          <w:color w:val="auto"/>
          <w:sz w:val="24"/>
          <w:u w:val="single"/>
          <w:lang w:val="en-US" w:eastAsia="zh-CN"/>
        </w:rPr>
      </w:pPr>
      <w:r>
        <w:rPr>
          <w:rFonts w:hint="eastAsia" w:ascii="Times New Roman" w:hAnsi="宋体" w:eastAsia="宋体" w:cs="Times New Roman"/>
          <w:b/>
          <w:bCs/>
          <w:color w:val="auto"/>
          <w:spacing w:val="-10"/>
          <w:kern w:val="2"/>
          <w:sz w:val="24"/>
          <w:szCs w:val="24"/>
          <w:lang w:val="en-US" w:eastAsia="zh-CN" w:bidi="ar-SA"/>
        </w:rPr>
        <w:t>招 标 编 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800" w:type="dxa"/>
            <w:noWrap w:val="0"/>
            <w:vAlign w:val="center"/>
          </w:tcPr>
          <w:p>
            <w:pPr>
              <w:widowControl/>
              <w:jc w:val="left"/>
              <w:rPr>
                <w:rFonts w:cs="Arial"/>
                <w:b/>
                <w:color w:val="auto"/>
                <w:kern w:val="0"/>
                <w:sz w:val="24"/>
              </w:rPr>
            </w:pPr>
            <w:r>
              <w:rPr>
                <w:rFonts w:cs="Arial"/>
                <w:b/>
                <w:color w:val="auto"/>
                <w:kern w:val="0"/>
                <w:sz w:val="24"/>
              </w:rPr>
              <w:t>序 号</w:t>
            </w:r>
          </w:p>
        </w:tc>
        <w:tc>
          <w:tcPr>
            <w:tcW w:w="2430" w:type="dxa"/>
            <w:noWrap w:val="0"/>
            <w:vAlign w:val="center"/>
          </w:tcPr>
          <w:p>
            <w:pPr>
              <w:widowControl/>
              <w:jc w:val="center"/>
              <w:rPr>
                <w:rFonts w:cs="Arial"/>
                <w:b/>
                <w:color w:val="auto"/>
                <w:kern w:val="0"/>
                <w:sz w:val="24"/>
              </w:rPr>
            </w:pPr>
            <w:r>
              <w:rPr>
                <w:rFonts w:cs="Arial"/>
                <w:b/>
                <w:color w:val="auto"/>
                <w:kern w:val="0"/>
                <w:sz w:val="24"/>
              </w:rPr>
              <w:t>名     称</w:t>
            </w:r>
          </w:p>
        </w:tc>
        <w:tc>
          <w:tcPr>
            <w:tcW w:w="1525" w:type="dxa"/>
            <w:noWrap w:val="0"/>
            <w:vAlign w:val="center"/>
          </w:tcPr>
          <w:p>
            <w:pPr>
              <w:widowControl/>
              <w:jc w:val="center"/>
              <w:rPr>
                <w:rFonts w:cs="Arial"/>
                <w:b/>
                <w:color w:val="auto"/>
                <w:kern w:val="0"/>
                <w:sz w:val="24"/>
              </w:rPr>
            </w:pPr>
            <w:r>
              <w:rPr>
                <w:rFonts w:cs="Arial"/>
                <w:b/>
                <w:color w:val="auto"/>
                <w:kern w:val="0"/>
                <w:sz w:val="24"/>
              </w:rPr>
              <w:t>规格型号</w:t>
            </w:r>
          </w:p>
        </w:tc>
        <w:tc>
          <w:tcPr>
            <w:tcW w:w="803" w:type="dxa"/>
            <w:gridSpan w:val="2"/>
            <w:noWrap w:val="0"/>
            <w:vAlign w:val="center"/>
          </w:tcPr>
          <w:p>
            <w:pPr>
              <w:widowControl/>
              <w:jc w:val="center"/>
              <w:rPr>
                <w:rFonts w:cs="Arial"/>
                <w:b/>
                <w:color w:val="auto"/>
                <w:kern w:val="0"/>
                <w:sz w:val="24"/>
              </w:rPr>
            </w:pPr>
            <w:r>
              <w:rPr>
                <w:rFonts w:cs="Arial"/>
                <w:b/>
                <w:color w:val="auto"/>
                <w:kern w:val="0"/>
                <w:sz w:val="24"/>
              </w:rPr>
              <w:t>数 量</w:t>
            </w:r>
          </w:p>
        </w:tc>
        <w:tc>
          <w:tcPr>
            <w:tcW w:w="1498" w:type="dxa"/>
            <w:noWrap w:val="0"/>
            <w:vAlign w:val="center"/>
          </w:tcPr>
          <w:p>
            <w:pPr>
              <w:widowControl/>
              <w:jc w:val="center"/>
              <w:rPr>
                <w:rFonts w:cs="Arial"/>
                <w:b/>
                <w:color w:val="auto"/>
                <w:kern w:val="0"/>
                <w:sz w:val="24"/>
              </w:rPr>
            </w:pPr>
            <w:r>
              <w:rPr>
                <w:rFonts w:cs="Arial"/>
                <w:b/>
                <w:color w:val="auto"/>
                <w:kern w:val="0"/>
                <w:sz w:val="24"/>
              </w:rPr>
              <w:t>单价(元)</w:t>
            </w:r>
          </w:p>
        </w:tc>
        <w:tc>
          <w:tcPr>
            <w:tcW w:w="1466"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1</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2</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left"/>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3</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auto"/>
                <w:kern w:val="0"/>
                <w:sz w:val="24"/>
              </w:rPr>
            </w:pPr>
            <w:r>
              <w:rPr>
                <w:rFonts w:cs="Arial"/>
                <w:bCs/>
                <w:color w:val="auto"/>
                <w:kern w:val="0"/>
                <w:sz w:val="24"/>
              </w:rPr>
              <w:t>…</w:t>
            </w:r>
          </w:p>
        </w:tc>
        <w:tc>
          <w:tcPr>
            <w:tcW w:w="2430" w:type="dxa"/>
            <w:noWrap w:val="0"/>
            <w:vAlign w:val="bottom"/>
          </w:tcPr>
          <w:p>
            <w:pPr>
              <w:widowControl/>
              <w:jc w:val="left"/>
              <w:rPr>
                <w:rFonts w:cs="Arial"/>
                <w:bCs/>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cs="Arial"/>
                <w:color w:val="auto"/>
                <w:kern w:val="0"/>
                <w:sz w:val="24"/>
              </w:rPr>
              <w:t>…</w:t>
            </w:r>
          </w:p>
        </w:tc>
        <w:tc>
          <w:tcPr>
            <w:tcW w:w="2430" w:type="dxa"/>
            <w:noWrap w:val="0"/>
            <w:vAlign w:val="bottom"/>
          </w:tcPr>
          <w:p>
            <w:pPr>
              <w:widowControl/>
              <w:jc w:val="left"/>
              <w:rPr>
                <w:rFonts w:cs="Arial"/>
                <w:color w:val="auto"/>
                <w:kern w:val="0"/>
                <w:sz w:val="24"/>
              </w:rPr>
            </w:pP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center"/>
          </w:tcPr>
          <w:p>
            <w:pPr>
              <w:widowControl/>
              <w:jc w:val="left"/>
              <w:rPr>
                <w:rFonts w:cs="Arial"/>
                <w:color w:val="auto"/>
                <w:kern w:val="0"/>
                <w:sz w:val="24"/>
              </w:rPr>
            </w:pPr>
          </w:p>
        </w:tc>
        <w:tc>
          <w:tcPr>
            <w:tcW w:w="1466" w:type="dxa"/>
            <w:noWrap w:val="0"/>
            <w:vAlign w:val="top"/>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专用工具价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技术服务费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hint="eastAsia" w:cs="Arial"/>
                <w:color w:val="auto"/>
                <w:kern w:val="0"/>
                <w:sz w:val="24"/>
              </w:rPr>
              <w:t>随机</w:t>
            </w:r>
            <w:r>
              <w:rPr>
                <w:rFonts w:cs="Arial"/>
                <w:color w:val="auto"/>
                <w:kern w:val="0"/>
                <w:sz w:val="24"/>
              </w:rPr>
              <w:t>备件</w:t>
            </w:r>
            <w:r>
              <w:rPr>
                <w:rFonts w:cs="Arial"/>
                <w:color w:val="auto"/>
                <w:sz w:val="24"/>
              </w:rPr>
              <w:t>、易损件价</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安装调试费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r>
              <w:rPr>
                <w:rFonts w:cs="Arial"/>
                <w:color w:val="auto"/>
                <w:sz w:val="24"/>
              </w:rPr>
              <w:t>税金</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sz w:val="24"/>
              </w:rPr>
            </w:pPr>
            <w:r>
              <w:rPr>
                <w:rFonts w:hint="eastAsia" w:cs="Arial"/>
                <w:color w:val="auto"/>
                <w:sz w:val="24"/>
              </w:rPr>
              <w:t>运费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hint="eastAsia" w:cs="Arial"/>
                <w:color w:val="auto"/>
                <w:sz w:val="24"/>
              </w:rPr>
            </w:pPr>
            <w:r>
              <w:rPr>
                <w:rFonts w:cs="Arial"/>
                <w:color w:val="auto"/>
                <w:sz w:val="24"/>
              </w:rPr>
              <w:t>其它费用(如有则填)</w:t>
            </w:r>
            <w:r>
              <w:rPr>
                <w:rFonts w:hint="eastAsia" w:cs="Arial"/>
                <w:color w:val="auto"/>
                <w:sz w:val="24"/>
              </w:rPr>
              <w:t xml:space="preserve">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b/>
                <w:color w:val="auto"/>
                <w:sz w:val="24"/>
              </w:rPr>
            </w:pPr>
            <w:r>
              <w:rPr>
                <w:rFonts w:hint="eastAsia" w:cs="Arial"/>
                <w:b/>
                <w:color w:val="auto"/>
                <w:sz w:val="24"/>
              </w:rPr>
              <w:t>以上合计</w:t>
            </w:r>
          </w:p>
        </w:tc>
        <w:tc>
          <w:tcPr>
            <w:tcW w:w="5292" w:type="dxa"/>
            <w:gridSpan w:val="5"/>
            <w:noWrap w:val="0"/>
            <w:vAlign w:val="top"/>
          </w:tcPr>
          <w:p>
            <w:pPr>
              <w:widowControl/>
              <w:jc w:val="right"/>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Times New Roman"/>
          <w:color w:val="auto"/>
          <w:shd w:val="pct10" w:color="auto" w:fill="FFFFFF"/>
        </w:rPr>
      </w:pPr>
      <w:bookmarkStart w:id="12" w:name="_Toc2254"/>
      <w:bookmarkStart w:id="13" w:name="_Toc409429601"/>
      <w:bookmarkStart w:id="14" w:name="_Toc11674"/>
      <w:bookmarkStart w:id="15" w:name="_Toc30405"/>
      <w:r>
        <w:rPr>
          <w:rFonts w:hint="eastAsia" w:ascii="Times New Roman" w:hAnsi="宋体"/>
          <w:color w:val="auto"/>
        </w:rPr>
        <w:t>附件四</w:t>
      </w:r>
      <w:bookmarkEnd w:id="12"/>
      <w:bookmarkEnd w:id="13"/>
      <w:bookmarkEnd w:id="14"/>
      <w:bookmarkEnd w:id="15"/>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pStyle w:val="6"/>
        <w:spacing w:after="100" w:line="580" w:lineRule="exact"/>
        <w:ind w:left="0" w:leftChars="0"/>
        <w:rPr>
          <w:rFonts w:hint="eastAsia" w:ascii="Times New Roman" w:hAnsi="宋体" w:eastAsia="宋体" w:cs="Times New Roman"/>
          <w:b/>
          <w:bCs/>
          <w:color w:val="auto"/>
          <w:spacing w:val="-10"/>
          <w:kern w:val="2"/>
          <w:sz w:val="24"/>
          <w:szCs w:val="24"/>
          <w:lang w:val="en-US" w:eastAsia="zh-CN" w:bidi="ar-SA"/>
        </w:rPr>
      </w:pPr>
      <w:r>
        <w:rPr>
          <w:rFonts w:hint="eastAsia" w:hAnsi="宋体"/>
          <w:b/>
          <w:bCs/>
          <w:color w:val="auto"/>
          <w:spacing w:val="-10"/>
          <w:sz w:val="24"/>
        </w:rPr>
        <w:t>招标项目名称：</w:t>
      </w:r>
    </w:p>
    <w:p>
      <w:pPr>
        <w:pStyle w:val="6"/>
        <w:spacing w:after="100" w:line="580" w:lineRule="exact"/>
        <w:ind w:left="0" w:leftChars="0"/>
        <w:rPr>
          <w:rFonts w:hint="eastAsia"/>
          <w:color w:val="auto"/>
          <w:spacing w:val="8"/>
          <w:sz w:val="24"/>
        </w:rPr>
      </w:pPr>
      <w:r>
        <w:rPr>
          <w:rFonts w:hint="eastAsia" w:hAnsi="宋体"/>
          <w:b/>
          <w:bCs/>
          <w:color w:val="auto"/>
          <w:spacing w:val="-10"/>
          <w:sz w:val="24"/>
        </w:rPr>
        <w:t>招标编号</w:t>
      </w:r>
      <w:r>
        <w:rPr>
          <w:rFonts w:hint="eastAsia" w:hAnsi="宋体" w:cs="Arial"/>
          <w:bCs/>
          <w:color w:val="auto"/>
          <w:sz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auto"/>
                <w:sz w:val="24"/>
              </w:rPr>
            </w:pPr>
            <w:r>
              <w:rPr>
                <w:rFonts w:hint="eastAsia" w:hAnsi="宋体" w:cs="Arial"/>
                <w:b/>
                <w:color w:val="auto"/>
                <w:sz w:val="24"/>
              </w:rPr>
              <w:t>部件名称</w:t>
            </w:r>
          </w:p>
        </w:tc>
        <w:tc>
          <w:tcPr>
            <w:tcW w:w="779" w:type="dxa"/>
            <w:noWrap w:val="0"/>
            <w:vAlign w:val="center"/>
          </w:tcPr>
          <w:p>
            <w:pPr>
              <w:spacing w:line="360" w:lineRule="auto"/>
              <w:jc w:val="center"/>
              <w:rPr>
                <w:rFonts w:cs="Arial"/>
                <w:b/>
                <w:color w:val="auto"/>
                <w:sz w:val="24"/>
              </w:rPr>
            </w:pPr>
            <w:r>
              <w:rPr>
                <w:rFonts w:hint="eastAsia" w:hAnsi="宋体" w:cs="Arial"/>
                <w:b/>
                <w:color w:val="auto"/>
                <w:sz w:val="24"/>
              </w:rPr>
              <w:t>主要材质</w:t>
            </w:r>
          </w:p>
        </w:tc>
        <w:tc>
          <w:tcPr>
            <w:tcW w:w="975" w:type="dxa"/>
            <w:noWrap w:val="0"/>
            <w:vAlign w:val="center"/>
          </w:tcPr>
          <w:p>
            <w:pPr>
              <w:jc w:val="center"/>
              <w:rPr>
                <w:rFonts w:hint="eastAsia" w:cs="Arial"/>
                <w:b/>
                <w:color w:val="auto"/>
                <w:sz w:val="24"/>
              </w:rPr>
            </w:pPr>
            <w:r>
              <w:rPr>
                <w:rFonts w:hint="eastAsia" w:hAnsi="宋体" w:cs="Arial"/>
                <w:b/>
                <w:color w:val="auto"/>
                <w:sz w:val="24"/>
              </w:rPr>
              <w:t>数量</w:t>
            </w:r>
          </w:p>
        </w:tc>
        <w:tc>
          <w:tcPr>
            <w:tcW w:w="779" w:type="dxa"/>
            <w:noWrap w:val="0"/>
            <w:vAlign w:val="center"/>
          </w:tcPr>
          <w:p>
            <w:pPr>
              <w:spacing w:line="360" w:lineRule="auto"/>
              <w:jc w:val="center"/>
              <w:rPr>
                <w:rFonts w:hint="eastAsia" w:cs="Arial"/>
                <w:b/>
                <w:color w:val="auto"/>
                <w:sz w:val="24"/>
              </w:rPr>
            </w:pPr>
            <w:r>
              <w:rPr>
                <w:rFonts w:hint="eastAsia" w:hAnsi="宋体" w:cs="Arial"/>
                <w:b/>
                <w:color w:val="auto"/>
                <w:sz w:val="24"/>
              </w:rPr>
              <w:t>单价</w:t>
            </w:r>
          </w:p>
        </w:tc>
        <w:tc>
          <w:tcPr>
            <w:tcW w:w="1364" w:type="dxa"/>
            <w:noWrap w:val="0"/>
            <w:vAlign w:val="center"/>
          </w:tcPr>
          <w:p>
            <w:pPr>
              <w:spacing w:line="360" w:lineRule="auto"/>
              <w:jc w:val="center"/>
              <w:rPr>
                <w:rFonts w:cs="Arial"/>
                <w:b/>
                <w:color w:val="auto"/>
                <w:sz w:val="24"/>
              </w:rPr>
            </w:pPr>
            <w:r>
              <w:rPr>
                <w:rFonts w:hint="eastAsia" w:hAnsi="宋体" w:cs="Arial"/>
                <w:b/>
                <w:color w:val="auto"/>
                <w:sz w:val="24"/>
              </w:rPr>
              <w:t>总重</w:t>
            </w:r>
          </w:p>
        </w:tc>
        <w:tc>
          <w:tcPr>
            <w:tcW w:w="1508" w:type="dxa"/>
            <w:noWrap w:val="0"/>
            <w:vAlign w:val="center"/>
          </w:tcPr>
          <w:p>
            <w:pPr>
              <w:spacing w:line="360" w:lineRule="auto"/>
              <w:jc w:val="center"/>
              <w:rPr>
                <w:rFonts w:hint="eastAsia" w:cs="Arial"/>
                <w:b/>
                <w:color w:val="auto"/>
                <w:sz w:val="24"/>
              </w:rPr>
            </w:pPr>
            <w:r>
              <w:rPr>
                <w:rFonts w:hint="eastAsia" w:hAnsi="宋体" w:cs="Arial"/>
                <w:b/>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1</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2</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3</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小计（含税）</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975" w:type="dxa"/>
            <w:noWrap w:val="0"/>
            <w:vAlign w:val="center"/>
          </w:tcPr>
          <w:p>
            <w:pPr>
              <w:spacing w:line="360" w:lineRule="auto"/>
              <w:jc w:val="center"/>
              <w:rPr>
                <w:rFonts w:cs="Arial"/>
                <w:color w:val="auto"/>
                <w:sz w:val="24"/>
              </w:rPr>
            </w:pPr>
            <w:r>
              <w:rPr>
                <w:rFonts w:hint="eastAsia" w:cs="Arial"/>
                <w:color w:val="auto"/>
                <w:sz w:val="24"/>
              </w:rPr>
              <w:t>—</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运输费用</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hAnsi="宋体" w:eastAsia="宋体" w:cs="Arial"/>
                <w:color w:val="auto"/>
                <w:sz w:val="24"/>
                <w:lang w:val="en-US" w:eastAsia="zh-CN"/>
              </w:rPr>
            </w:pPr>
            <w:r>
              <w:rPr>
                <w:rFonts w:hint="eastAsia" w:hAnsi="宋体" w:cs="Arial"/>
                <w:color w:val="auto"/>
                <w:sz w:val="24"/>
                <w:lang w:val="en-US" w:eastAsia="zh-CN"/>
              </w:rPr>
              <w:t>安装费用</w:t>
            </w:r>
          </w:p>
        </w:tc>
        <w:tc>
          <w:tcPr>
            <w:tcW w:w="5405" w:type="dxa"/>
            <w:gridSpan w:val="5"/>
            <w:noWrap w:val="0"/>
            <w:vAlign w:val="center"/>
          </w:tcPr>
          <w:p>
            <w:pPr>
              <w:spacing w:line="360" w:lineRule="auto"/>
              <w:jc w:val="right"/>
              <w:rPr>
                <w:rFonts w:hint="default" w:hAnsi="宋体" w:eastAsia="宋体" w:cs="Arial"/>
                <w:color w:val="auto"/>
                <w:sz w:val="24"/>
                <w:lang w:val="en-US" w:eastAsia="zh-CN"/>
              </w:rPr>
            </w:pPr>
            <w:r>
              <w:rPr>
                <w:rFonts w:hint="eastAsia" w:hAnsi="宋体" w:cs="Arial"/>
                <w:color w:val="auto"/>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hAnsi="宋体" w:cs="Arial"/>
                <w:color w:val="auto"/>
                <w:sz w:val="24"/>
              </w:rPr>
              <w:t>金额合计</w:t>
            </w:r>
          </w:p>
        </w:tc>
        <w:tc>
          <w:tcPr>
            <w:tcW w:w="5405" w:type="dxa"/>
            <w:gridSpan w:val="5"/>
            <w:noWrap w:val="0"/>
            <w:vAlign w:val="center"/>
          </w:tcPr>
          <w:p>
            <w:pPr>
              <w:spacing w:line="360" w:lineRule="auto"/>
              <w:jc w:val="right"/>
              <w:rPr>
                <w:rFonts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大写</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整</w:t>
            </w: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hint="eastAsia" w:cs="Arial"/>
          <w:b/>
          <w:bCs/>
          <w:color w:val="auto"/>
          <w:spacing w:val="8"/>
          <w:sz w:val="24"/>
        </w:rPr>
      </w:pPr>
      <w:r>
        <w:rPr>
          <w:rFonts w:cs="Arial"/>
          <w:bCs/>
          <w:color w:val="auto"/>
          <w:spacing w:val="8"/>
          <w:sz w:val="24"/>
        </w:rPr>
        <w:t>3、投标方需对以上内容如实填写齐全，否则视为非响应性投标。</w:t>
      </w:r>
    </w:p>
    <w:p>
      <w:pPr>
        <w:spacing w:after="100" w:line="580" w:lineRule="exact"/>
        <w:ind w:firstLine="256" w:firstLineChars="100"/>
        <w:rPr>
          <w:rFonts w:hint="eastAsia" w:cs="Arial"/>
          <w:b/>
          <w:bCs/>
          <w:color w:val="auto"/>
          <w:spacing w:val="8"/>
          <w:sz w:val="24"/>
        </w:rPr>
      </w:pPr>
    </w:p>
    <w:p>
      <w:pPr>
        <w:spacing w:after="100" w:line="580" w:lineRule="exact"/>
        <w:ind w:firstLine="256" w:firstLineChars="100"/>
        <w:rPr>
          <w:rFonts w:hint="eastAsia" w:cs="Arial"/>
          <w:b/>
          <w:bCs/>
          <w:color w:val="auto"/>
          <w:spacing w:val="8"/>
          <w:sz w:val="24"/>
        </w:rPr>
      </w:pPr>
      <w:r>
        <w:rPr>
          <w:rFonts w:hint="eastAsia" w:hAnsi="宋体" w:cs="Arial"/>
          <w:b/>
          <w:bCs/>
          <w:color w:val="auto"/>
          <w:spacing w:val="8"/>
          <w:sz w:val="24"/>
        </w:rPr>
        <w:t>投标人（章）：</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hint="eastAsia" w:hAnsi="宋体" w:cs="Arial"/>
          <w:b/>
          <w:bCs/>
          <w:color w:val="auto"/>
          <w:spacing w:val="8"/>
          <w:sz w:val="24"/>
          <w:lang w:val="en-US" w:eastAsia="zh-CN"/>
        </w:rPr>
        <w:t xml:space="preserve"> </w:t>
      </w:r>
      <w:r>
        <w:rPr>
          <w:rFonts w:cs="Arial"/>
          <w:b/>
          <w:bCs/>
          <w:color w:val="auto"/>
          <w:spacing w:val="8"/>
          <w:sz w:val="24"/>
        </w:rPr>
        <w:t xml:space="preserve"> </w:t>
      </w:r>
      <w:r>
        <w:rPr>
          <w:rFonts w:hAnsi="宋体" w:cs="Arial"/>
          <w:b/>
          <w:bCs/>
          <w:color w:val="auto"/>
          <w:spacing w:val="8"/>
          <w:sz w:val="24"/>
        </w:rPr>
        <w:t>月</w:t>
      </w:r>
      <w:r>
        <w:rPr>
          <w:rFonts w:hint="eastAsia" w:cs="Arial"/>
          <w:b/>
          <w:bCs/>
          <w:color w:val="auto"/>
          <w:spacing w:val="8"/>
          <w:sz w:val="24"/>
        </w:rPr>
        <w:t xml:space="preserve"> </w:t>
      </w:r>
      <w:r>
        <w:rPr>
          <w:rFonts w:hint="eastAsia" w:cs="Arial"/>
          <w:b/>
          <w:bCs/>
          <w:color w:val="auto"/>
          <w:spacing w:val="8"/>
          <w:sz w:val="24"/>
          <w:lang w:val="en-US" w:eastAsia="zh-CN"/>
        </w:rPr>
        <w:t xml:space="preserve"> </w:t>
      </w:r>
      <w:r>
        <w:rPr>
          <w:rFonts w:hAnsi="宋体" w:cs="Arial"/>
          <w:b/>
          <w:bCs/>
          <w:color w:val="auto"/>
          <w:spacing w:val="8"/>
          <w:sz w:val="24"/>
        </w:rPr>
        <w:t>日</w:t>
      </w:r>
    </w:p>
    <w:p>
      <w:pPr>
        <w:pStyle w:val="9"/>
        <w:rPr>
          <w:rFonts w:ascii="Times New Roman" w:hAnsi="Times New Roman"/>
          <w:color w:val="auto"/>
          <w:sz w:val="28"/>
        </w:rPr>
        <w:sectPr>
          <w:pgSz w:w="11906" w:h="16838"/>
          <w:pgMar w:top="1440" w:right="1800" w:bottom="1440" w:left="1800" w:header="851" w:footer="992" w:gutter="0"/>
          <w:pgNumType w:fmt="decimal"/>
          <w:cols w:space="720" w:num="1"/>
          <w:docGrid w:type="linesAndChars" w:linePitch="312" w:charSpace="0"/>
        </w:sectPr>
      </w:pPr>
    </w:p>
    <w:p>
      <w:pPr>
        <w:rPr>
          <w:rFonts w:hint="eastAsia" w:hAnsi="宋体"/>
          <w:b/>
          <w:bCs/>
          <w:color w:val="auto"/>
        </w:rPr>
      </w:pPr>
    </w:p>
    <w:p>
      <w:pPr>
        <w:rPr>
          <w:rFonts w:hint="eastAsia" w:eastAsia="宋体"/>
          <w:color w:val="auto"/>
          <w:lang w:val="en-US" w:eastAsia="zh-CN"/>
        </w:rPr>
      </w:pPr>
      <w:r>
        <w:rPr>
          <w:rFonts w:hint="eastAsia" w:hAnsi="宋体"/>
          <w:b/>
          <w:bCs/>
          <w:color w:val="auto"/>
        </w:rPr>
        <w:t>附件</w:t>
      </w:r>
      <w:r>
        <w:rPr>
          <w:rFonts w:hint="eastAsia" w:hAnsi="宋体"/>
          <w:b/>
          <w:bCs/>
          <w:color w:val="auto"/>
          <w:lang w:eastAsia="zh-CN"/>
        </w:rPr>
        <w:t>五</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6"/>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6"/>
        <w:spacing w:after="100" w:line="580" w:lineRule="exact"/>
        <w:ind w:left="0" w:leftChars="0"/>
        <w:rPr>
          <w:rFonts w:hint="eastAsia" w:hAnsi="宋体"/>
          <w:b/>
          <w:bCs/>
          <w:color w:val="auto"/>
          <w:spacing w:val="-10"/>
          <w:sz w:val="24"/>
          <w:lang w:eastAsia="zh-CN"/>
        </w:rPr>
      </w:pPr>
      <w:r>
        <w:rPr>
          <w:rFonts w:hint="eastAsia" w:hAnsi="宋体"/>
          <w:b/>
          <w:bCs/>
          <w:color w:val="auto"/>
          <w:spacing w:val="-10"/>
          <w:sz w:val="24"/>
        </w:rPr>
        <w:t>招标项目名称：</w:t>
      </w:r>
    </w:p>
    <w:p>
      <w:pPr>
        <w:pStyle w:val="6"/>
        <w:spacing w:after="100" w:line="580" w:lineRule="exact"/>
        <w:ind w:left="0" w:leftChars="0"/>
        <w:rPr>
          <w:rFonts w:hint="eastAsia"/>
          <w:color w:val="auto"/>
          <w:spacing w:val="8"/>
          <w:sz w:val="24"/>
        </w:rPr>
      </w:pPr>
      <w:r>
        <w:rPr>
          <w:rFonts w:hint="eastAsia" w:hAnsi="宋体"/>
          <w:b/>
          <w:bCs/>
          <w:color w:val="auto"/>
          <w:spacing w:val="-10"/>
          <w:sz w:val="24"/>
        </w:rPr>
        <w:t>招标编号</w:t>
      </w:r>
      <w:r>
        <w:rPr>
          <w:rFonts w:hint="eastAsia" w:ascii="Times New Roman" w:hAnsi="宋体" w:eastAsia="宋体" w:cs="Times New Roman"/>
          <w:b/>
          <w:bCs/>
          <w:color w:val="auto"/>
          <w:spacing w:val="-10"/>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6" w:name="_Toc31615"/>
      <w:bookmarkStart w:id="17" w:name="_Toc1828"/>
      <w:bookmarkStart w:id="18" w:name="_Toc11687"/>
      <w:r>
        <w:rPr>
          <w:rFonts w:hint="eastAsia" w:ascii="Times New Roman" w:hAnsi="宋体"/>
          <w:color w:val="auto"/>
        </w:rPr>
        <w:t>附件</w:t>
      </w:r>
      <w:bookmarkEnd w:id="16"/>
      <w:bookmarkEnd w:id="17"/>
      <w:r>
        <w:rPr>
          <w:rFonts w:hint="eastAsia" w:ascii="Times New Roman" w:hAnsi="宋体"/>
          <w:color w:val="auto"/>
          <w:lang w:eastAsia="zh-CN"/>
        </w:rPr>
        <w:t>六</w:t>
      </w:r>
      <w:bookmarkEnd w:id="18"/>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6"/>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eastAsia" w:hAnsi="宋体"/>
          <w:b/>
          <w:bCs/>
          <w:color w:val="auto"/>
          <w:spacing w:val="-10"/>
          <w:sz w:val="24"/>
          <w:lang w:eastAsia="zh-CN"/>
        </w:rPr>
      </w:pPr>
      <w:r>
        <w:rPr>
          <w:rFonts w:hint="eastAsia" w:hAnsi="宋体"/>
          <w:b/>
          <w:bCs/>
          <w:color w:val="auto"/>
          <w:spacing w:val="-10"/>
          <w:sz w:val="24"/>
        </w:rPr>
        <w:t>招标项目名称：</w:t>
      </w:r>
    </w:p>
    <w:p>
      <w:pPr>
        <w:spacing w:after="100" w:line="520" w:lineRule="exact"/>
        <w:rPr>
          <w:rFonts w:hint="default" w:eastAsia="宋体" w:cs="Arial"/>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9" w:name="_Toc20982"/>
      <w:bookmarkStart w:id="20" w:name="_Toc15530"/>
      <w:bookmarkStart w:id="21" w:name="_Toc24993"/>
      <w:r>
        <w:rPr>
          <w:rFonts w:hint="eastAsia" w:ascii="Times New Roman" w:hAnsi="宋体"/>
          <w:color w:val="auto"/>
        </w:rPr>
        <w:t>附件</w:t>
      </w:r>
      <w:bookmarkEnd w:id="19"/>
      <w:bookmarkEnd w:id="20"/>
      <w:r>
        <w:rPr>
          <w:rFonts w:hint="eastAsia" w:ascii="Times New Roman" w:hAnsi="宋体"/>
          <w:color w:val="auto"/>
          <w:lang w:eastAsia="zh-CN"/>
        </w:rPr>
        <w:t>七</w:t>
      </w:r>
      <w:bookmarkEnd w:id="21"/>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6"/>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headerReference r:id="rId5" w:type="default"/>
          <w:pgSz w:w="11906" w:h="16838"/>
          <w:pgMar w:top="1797" w:right="1440" w:bottom="1797" w:left="1440" w:header="851" w:footer="992" w:gutter="0"/>
          <w:pgNumType w:fmt="decimal"/>
          <w:cols w:space="720" w:num="1"/>
          <w:docGrid w:linePitch="312" w:charSpace="0"/>
        </w:sectPr>
      </w:pPr>
    </w:p>
    <w:p>
      <w:pPr>
        <w:pStyle w:val="9"/>
        <w:rPr>
          <w:rFonts w:hint="eastAsia" w:ascii="Times New Roman" w:hAnsi="Times New Roman" w:eastAsia="宋体"/>
          <w:color w:val="auto"/>
          <w:lang w:eastAsia="zh-CN"/>
        </w:rPr>
      </w:pPr>
      <w:bookmarkStart w:id="22" w:name="_Toc1441"/>
      <w:bookmarkStart w:id="23" w:name="_Toc19344"/>
      <w:bookmarkStart w:id="24" w:name="_Toc24648"/>
      <w:r>
        <w:rPr>
          <w:rFonts w:hint="eastAsia" w:ascii="Times New Roman" w:hAnsi="宋体"/>
          <w:color w:val="auto"/>
        </w:rPr>
        <w:t>附件</w:t>
      </w:r>
      <w:bookmarkEnd w:id="22"/>
      <w:bookmarkEnd w:id="23"/>
      <w:r>
        <w:rPr>
          <w:rFonts w:hint="eastAsia" w:ascii="Times New Roman" w:hAnsi="宋体"/>
          <w:color w:val="auto"/>
          <w:lang w:eastAsia="zh-CN"/>
        </w:rPr>
        <w:t>八</w:t>
      </w:r>
      <w:bookmarkEnd w:id="24"/>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6"/>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line="440" w:lineRule="exact"/>
        <w:ind w:firstLine="422"/>
        <w:jc w:val="center"/>
        <w:rPr>
          <w:rFonts w:hint="eastAsia" w:hAnsi="宋体"/>
          <w:b/>
          <w:bCs/>
          <w:color w:val="auto"/>
          <w:spacing w:val="8"/>
          <w:sz w:val="24"/>
        </w:rPr>
      </w:pPr>
      <w:r>
        <w:rPr>
          <w:rFonts w:hint="eastAsia" w:hAnsi="宋体"/>
          <w:b/>
          <w:bCs/>
          <w:color w:val="auto"/>
          <w:spacing w:val="8"/>
          <w:sz w:val="24"/>
          <w:lang w:val="en-US" w:eastAsia="zh-CN"/>
        </w:rPr>
        <w:t xml:space="preserve">       </w:t>
      </w: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line="440" w:lineRule="exact"/>
        <w:ind w:firstLine="422"/>
        <w:jc w:val="center"/>
        <w:rPr>
          <w:rFonts w:hint="eastAsia" w:hAnsi="宋体"/>
          <w:b/>
          <w:bCs/>
          <w:color w:val="auto"/>
          <w:spacing w:val="8"/>
          <w:sz w:val="24"/>
        </w:rPr>
      </w:pPr>
    </w:p>
    <w:p>
      <w:pPr>
        <w:spacing w:line="440" w:lineRule="exact"/>
        <w:ind w:firstLine="422"/>
        <w:jc w:val="center"/>
        <w:rPr>
          <w:rFonts w:hint="eastAsia" w:hAnsi="宋体"/>
          <w:b/>
          <w:bCs/>
          <w:color w:val="auto"/>
          <w:spacing w:val="8"/>
          <w:sz w:val="24"/>
        </w:rPr>
      </w:pPr>
    </w:p>
    <w:p>
      <w:pPr>
        <w:spacing w:line="440" w:lineRule="exact"/>
        <w:ind w:firstLine="422"/>
        <w:jc w:val="center"/>
        <w:rPr>
          <w:rFonts w:hint="eastAsia" w:hAnsi="宋体"/>
          <w:b/>
          <w:bCs/>
          <w:color w:val="auto"/>
          <w:spacing w:val="8"/>
          <w:sz w:val="24"/>
        </w:rPr>
      </w:pPr>
    </w:p>
    <w:p>
      <w:pPr>
        <w:spacing w:line="440" w:lineRule="exact"/>
        <w:ind w:firstLine="422"/>
        <w:jc w:val="both"/>
        <w:rPr>
          <w:rFonts w:hint="default" w:hAnsi="宋体" w:eastAsia="宋体"/>
          <w:b/>
          <w:bCs/>
          <w:color w:val="auto"/>
          <w:spacing w:val="8"/>
          <w:sz w:val="24"/>
          <w:lang w:val="en-US" w:eastAsia="zh-CN"/>
        </w:rPr>
      </w:pPr>
      <w:r>
        <w:rPr>
          <w:rFonts w:hint="eastAsia" w:hAnsi="宋体"/>
          <w:b/>
          <w:bCs/>
          <w:color w:val="auto"/>
          <w:spacing w:val="8"/>
          <w:sz w:val="24"/>
          <w:lang w:val="en-US" w:eastAsia="zh-CN"/>
        </w:rPr>
        <w:t>附件九</w:t>
      </w:r>
    </w:p>
    <w:p>
      <w:pPr>
        <w:spacing w:line="440" w:lineRule="exact"/>
        <w:ind w:firstLine="422"/>
        <w:jc w:val="center"/>
        <w:rPr>
          <w:rFonts w:hint="eastAsia" w:hAnsi="宋体"/>
          <w:b/>
          <w:bCs/>
          <w:color w:val="auto"/>
          <w:spacing w:val="8"/>
          <w:sz w:val="24"/>
        </w:rPr>
      </w:pPr>
    </w:p>
    <w:p>
      <w:pPr>
        <w:spacing w:line="440" w:lineRule="exact"/>
        <w:ind w:firstLine="422"/>
        <w:jc w:val="center"/>
        <w:rPr>
          <w:rFonts w:ascii="宋体" w:hAnsi="宋体" w:eastAsia="宋体"/>
          <w:b/>
          <w:bCs/>
          <w:sz w:val="21"/>
          <w:szCs w:val="21"/>
        </w:rPr>
      </w:pPr>
      <w:r>
        <w:rPr>
          <w:rFonts w:hint="eastAsia" w:ascii="Times New Roman" w:hAnsi="宋体" w:eastAsia="宋体" w:cs="Times New Roman"/>
          <w:b/>
          <w:color w:val="auto"/>
          <w:spacing w:val="8"/>
          <w:sz w:val="32"/>
          <w:szCs w:val="32"/>
          <w:u w:val="single"/>
        </w:rPr>
        <w:t>主要应用业绩表</w:t>
      </w:r>
      <w:r>
        <w:rPr>
          <w:rFonts w:hint="eastAsia" w:ascii="宋体" w:hAnsi="宋体" w:eastAsia="宋体"/>
          <w:sz w:val="21"/>
          <w:szCs w:val="21"/>
        </w:rPr>
        <w:t>（同类产品近3年）</w:t>
      </w:r>
    </w:p>
    <w:p>
      <w:pPr>
        <w:spacing w:after="100" w:line="580" w:lineRule="exact"/>
        <w:ind w:firstLine="4794" w:firstLineChars="1866"/>
        <w:jc w:val="left"/>
        <w:rPr>
          <w:rFonts w:hint="default" w:hAnsi="宋体" w:eastAsia="宋体"/>
          <w:b/>
          <w:bCs/>
          <w:color w:val="auto"/>
          <w:spacing w:val="8"/>
          <w:sz w:val="24"/>
          <w:lang w:val="en-US" w:eastAsia="zh-CN"/>
        </w:rPr>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23"/>
        <w:gridCol w:w="1452"/>
        <w:gridCol w:w="1486"/>
        <w:gridCol w:w="709"/>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项目名称及投运时间</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设备安装地（温度、海拔）</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型号及规格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数量</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用户联系人</w:t>
            </w:r>
          </w:p>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1</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2</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3</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left"/>
              <w:rPr>
                <w:rFonts w:ascii="宋体" w:hAnsi="宋体" w:eastAsia="宋体"/>
                <w:sz w:val="21"/>
                <w:szCs w:val="21"/>
              </w:rPr>
            </w:pPr>
          </w:p>
        </w:tc>
      </w:tr>
    </w:tbl>
    <w:p>
      <w:pPr>
        <w:spacing w:after="100" w:line="580" w:lineRule="exact"/>
        <w:jc w:val="left"/>
        <w:rPr>
          <w:rFonts w:hint="eastAsia" w:hAnsi="宋体"/>
          <w:b/>
          <w:bCs/>
          <w:color w:val="auto"/>
          <w:spacing w:val="8"/>
          <w:sz w:val="24"/>
        </w:rPr>
        <w:sectPr>
          <w:pgSz w:w="11906" w:h="16838"/>
          <w:pgMar w:top="1797" w:right="1440" w:bottom="1797" w:left="1440" w:header="851" w:footer="992" w:gutter="0"/>
          <w:pgNumType w:fmt="decimal"/>
          <w:cols w:space="720" w:num="1"/>
          <w:docGrid w:linePitch="312" w:charSpace="0"/>
        </w:sectPr>
      </w:pPr>
      <w:r>
        <w:rPr>
          <w:rFonts w:hint="eastAsia" w:hAnsi="宋体"/>
          <w:b/>
          <w:bCs/>
          <w:color w:val="auto"/>
          <w:spacing w:val="8"/>
          <w:sz w:val="24"/>
          <w:lang w:val="en-US" w:eastAsia="zh-CN"/>
        </w:rPr>
        <w:t>下附合同或者协议：</w:t>
      </w:r>
    </w:p>
    <w:p>
      <w:pPr>
        <w:spacing w:after="100" w:line="580" w:lineRule="exact"/>
        <w:jc w:val="left"/>
        <w:rPr>
          <w:rFonts w:hint="eastAsia" w:eastAsia="宋体"/>
          <w:color w:val="auto"/>
          <w:lang w:eastAsia="zh-CN"/>
        </w:rPr>
      </w:pPr>
      <w:r>
        <w:rPr>
          <w:rFonts w:hint="eastAsia" w:hAnsi="宋体"/>
          <w:b/>
          <w:bCs/>
          <w:color w:val="auto"/>
          <w:sz w:val="24"/>
          <w:szCs w:val="32"/>
        </w:rPr>
        <w:t>附件</w:t>
      </w:r>
      <w:r>
        <w:rPr>
          <w:rFonts w:hint="eastAsia" w:hAnsi="宋体"/>
          <w:b/>
          <w:bCs/>
          <w:color w:val="auto"/>
          <w:sz w:val="24"/>
          <w:szCs w:val="32"/>
          <w:lang w:val="en-US" w:eastAsia="zh-CN"/>
        </w:rPr>
        <w:t>十</w:t>
      </w:r>
    </w:p>
    <w:p>
      <w:pPr>
        <w:pStyle w:val="9"/>
        <w:rPr>
          <w:rFonts w:ascii="Times New Roman" w:hAnsi="Times New Roman" w:cs="Arial"/>
          <w:color w:val="auto"/>
        </w:rPr>
      </w:pP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5"/>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cs="Arial"/>
          <w:bCs/>
          <w:color w:val="auto"/>
          <w:spacing w:val="8"/>
          <w:sz w:val="24"/>
        </w:rPr>
      </w:pPr>
      <w:r>
        <w:rPr>
          <w:rFonts w:cs="Arial"/>
          <w:bCs/>
          <w:color w:val="auto"/>
          <w:spacing w:val="8"/>
          <w:sz w:val="24"/>
        </w:rPr>
        <w:t xml:space="preserve">   </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pStyle w:val="9"/>
        <w:rPr>
          <w:rFonts w:hint="eastAsia" w:ascii="Times New Roman" w:hAnsi="宋体"/>
          <w:color w:val="auto"/>
          <w:lang w:eastAsia="zh-CN"/>
        </w:rPr>
      </w:pPr>
      <w:bookmarkStart w:id="25" w:name="_Toc1861"/>
      <w:bookmarkStart w:id="26" w:name="_Toc6271"/>
      <w:bookmarkStart w:id="27" w:name="_Toc26435"/>
    </w:p>
    <w:p>
      <w:pPr>
        <w:pStyle w:val="9"/>
        <w:rPr>
          <w:rFonts w:hint="default" w:ascii="Times New Roman" w:hAnsi="宋体" w:eastAsia="宋体"/>
          <w:color w:val="auto"/>
          <w:lang w:val="en-US" w:eastAsia="zh-CN"/>
        </w:rPr>
      </w:pPr>
      <w:r>
        <w:rPr>
          <w:rFonts w:hint="eastAsia" w:ascii="Times New Roman" w:hAnsi="宋体"/>
          <w:color w:val="auto"/>
          <w:lang w:eastAsia="zh-CN"/>
        </w:rPr>
        <w:t>附件</w:t>
      </w:r>
      <w:bookmarkEnd w:id="25"/>
      <w:bookmarkEnd w:id="26"/>
      <w:r>
        <w:rPr>
          <w:rFonts w:hint="eastAsia" w:ascii="Times New Roman" w:hAnsi="宋体"/>
          <w:color w:val="auto"/>
          <w:lang w:eastAsia="zh-CN"/>
        </w:rPr>
        <w:t>十</w:t>
      </w:r>
      <w:r>
        <w:rPr>
          <w:rFonts w:hint="eastAsia" w:ascii="Times New Roman" w:hAnsi="宋体"/>
          <w:color w:val="auto"/>
          <w:lang w:val="en-US" w:eastAsia="zh-CN"/>
        </w:rPr>
        <w:t>一</w:t>
      </w:r>
      <w:bookmarkEnd w:id="27"/>
    </w:p>
    <w:p>
      <w:pPr>
        <w:pStyle w:val="9"/>
        <w:rPr>
          <w:rFonts w:hint="eastAsia" w:ascii="Times New Roman" w:hAnsi="宋体"/>
          <w:color w:val="auto"/>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spacing w:after="100" w:line="580" w:lineRule="exact"/>
        <w:ind w:firstLine="560" w:firstLineChars="200"/>
        <w:jc w:val="left"/>
        <w:rPr>
          <w:rFonts w:hint="eastAsia" w:ascii="宋体" w:hAnsi="宋体"/>
          <w:color w:val="auto"/>
          <w:sz w:val="28"/>
          <w:szCs w:val="28"/>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9"/>
        <w:jc w:val="center"/>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eastAsia="宋体"/>
          <w:color w:val="auto"/>
          <w:lang w:eastAsia="zh-CN"/>
        </w:rPr>
      </w:pPr>
      <w:bookmarkStart w:id="28" w:name="_Toc27821"/>
      <w:bookmarkStart w:id="29" w:name="_Toc9968"/>
      <w:bookmarkStart w:id="30" w:name="_Toc4461"/>
      <w:r>
        <w:rPr>
          <w:rFonts w:hint="eastAsia" w:ascii="Times New Roman" w:hAnsi="宋体"/>
          <w:color w:val="auto"/>
        </w:rPr>
        <w:t>附件十</w:t>
      </w:r>
      <w:bookmarkEnd w:id="28"/>
      <w:bookmarkEnd w:id="29"/>
      <w:r>
        <w:rPr>
          <w:rFonts w:hint="eastAsia" w:ascii="Times New Roman" w:hAnsi="宋体"/>
          <w:color w:val="auto"/>
          <w:lang w:val="en-US" w:eastAsia="zh-CN"/>
        </w:rPr>
        <w:t>二</w:t>
      </w:r>
      <w:bookmarkEnd w:id="30"/>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left="596" w:leftChars="284"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rFonts w:hint="eastAsia"/>
          <w:color w:val="auto"/>
          <w:sz w:val="30"/>
          <w:szCs w:val="30"/>
          <w:u w:val="single"/>
          <w:lang w:val="en-US" w:eastAsia="zh-CN"/>
        </w:rPr>
        <w:t xml:space="preserve">  2025</w:t>
      </w:r>
      <w:r>
        <w:rPr>
          <w:color w:val="auto"/>
          <w:sz w:val="30"/>
          <w:szCs w:val="30"/>
          <w:u w:val="single"/>
        </w:rPr>
        <w:t>年</w:t>
      </w:r>
      <w:r>
        <w:rPr>
          <w:rFonts w:hint="eastAsia"/>
          <w:color w:val="auto"/>
          <w:sz w:val="30"/>
          <w:szCs w:val="30"/>
          <w:u w:val="single"/>
          <w:lang w:val="en-US" w:eastAsia="zh-CN"/>
        </w:rPr>
        <w:t xml:space="preserve">  </w:t>
      </w:r>
      <w:r>
        <w:rPr>
          <w:color w:val="auto"/>
          <w:sz w:val="30"/>
          <w:szCs w:val="30"/>
          <w:u w:val="single"/>
        </w:rPr>
        <w:t>月</w:t>
      </w:r>
      <w:r>
        <w:rPr>
          <w:rFonts w:hint="eastAsia"/>
          <w:color w:val="auto"/>
          <w:sz w:val="30"/>
          <w:szCs w:val="30"/>
          <w:u w:val="single"/>
          <w:lang w:val="en-US" w:eastAsia="zh-CN"/>
        </w:rPr>
        <w:t xml:space="preserve"> </w:t>
      </w:r>
      <w:r>
        <w:rPr>
          <w:color w:val="auto"/>
          <w:sz w:val="30"/>
          <w:szCs w:val="30"/>
          <w:u w:val="single"/>
        </w:rPr>
        <w:t>日</w:t>
      </w:r>
      <w:r>
        <w:rPr>
          <w:rFonts w:hint="eastAsia"/>
          <w:color w:val="auto"/>
          <w:sz w:val="30"/>
          <w:szCs w:val="30"/>
          <w:u w:val="single"/>
          <w:lang w:val="en-US" w:eastAsia="zh-CN"/>
        </w:rPr>
        <w:t xml:space="preserve">  </w:t>
      </w:r>
      <w:r>
        <w:rPr>
          <w:rFonts w:hint="eastAsia" w:hAnsi="宋体"/>
          <w:color w:val="auto"/>
          <w:sz w:val="30"/>
          <w:szCs w:val="30"/>
        </w:rPr>
        <w:t>开始的河南中原黄金冶炼厂有限责任公司</w:t>
      </w:r>
      <w:r>
        <w:rPr>
          <w:rFonts w:hint="eastAsia" w:ascii="Times New Roman" w:hAnsi="宋体" w:eastAsia="宋体" w:cs="Times New Roman"/>
          <w:color w:val="auto"/>
          <w:sz w:val="30"/>
          <w:szCs w:val="30"/>
          <w:u w:val="single"/>
          <w:lang w:val="en-US" w:eastAsia="zh-CN"/>
        </w:rPr>
        <w:t xml:space="preserve">    项目名称       </w:t>
      </w:r>
      <w:r>
        <w:rPr>
          <w:rFonts w:hint="eastAsia" w:hAnsi="宋体"/>
          <w:color w:val="auto"/>
          <w:sz w:val="30"/>
          <w:szCs w:val="30"/>
        </w:rPr>
        <w:t>的招标活动（招标编号为：</w:t>
      </w:r>
      <w:r>
        <w:rPr>
          <w:rFonts w:hint="eastAsia" w:hAnsi="宋体"/>
          <w:color w:val="auto"/>
          <w:sz w:val="30"/>
          <w:szCs w:val="30"/>
          <w:lang w:val="en-US" w:eastAsia="zh-CN"/>
        </w:rPr>
        <w:t xml:space="preserve">    </w:t>
      </w:r>
      <w:r>
        <w:rPr>
          <w:rFonts w:hint="eastAsia" w:ascii="Times New Roman" w:hAnsi="宋体" w:eastAsia="宋体" w:cs="Times New Roman"/>
          <w:color w:val="auto"/>
          <w:sz w:val="30"/>
          <w:szCs w:val="30"/>
        </w:rPr>
        <w:t>）</w:t>
      </w:r>
      <w:r>
        <w:rPr>
          <w:rFonts w:hint="eastAsia" w:hAnsi="宋体"/>
          <w:color w:val="auto"/>
          <w:sz w:val="30"/>
          <w:szCs w:val="30"/>
        </w:rPr>
        <w:t>。</w:t>
      </w:r>
    </w:p>
    <w:p>
      <w:pPr>
        <w:spacing w:line="360" w:lineRule="auto"/>
        <w:ind w:firstLine="1200" w:firstLineChars="400"/>
        <w:rPr>
          <w:rFonts w:hint="eastAsia"/>
          <w:color w:val="auto"/>
          <w:sz w:val="28"/>
          <w:szCs w:val="28"/>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bookmarkStart w:id="34" w:name="_GoBack"/>
      <w:bookmarkEnd w:id="34"/>
    </w:p>
    <w:p>
      <w:pPr>
        <w:pStyle w:val="9"/>
        <w:rPr>
          <w:rFonts w:hint="eastAsia" w:ascii="Times New Roman" w:hAnsi="宋体" w:eastAsia="宋体"/>
          <w:color w:val="auto"/>
          <w:lang w:eastAsia="zh-CN"/>
        </w:rPr>
      </w:pPr>
      <w:bookmarkStart w:id="31" w:name="_Toc27550"/>
      <w:bookmarkStart w:id="32" w:name="_Toc18081"/>
      <w:bookmarkStart w:id="33" w:name="_Toc15820"/>
      <w:r>
        <w:rPr>
          <w:rFonts w:hint="eastAsia" w:ascii="Times New Roman" w:hAnsi="宋体"/>
          <w:color w:val="auto"/>
        </w:rPr>
        <w:t>附件十</w:t>
      </w:r>
      <w:bookmarkEnd w:id="31"/>
      <w:bookmarkEnd w:id="32"/>
      <w:r>
        <w:rPr>
          <w:rFonts w:hint="eastAsia" w:ascii="Times New Roman" w:hAnsi="宋体"/>
          <w:color w:val="auto"/>
          <w:lang w:val="en-US" w:eastAsia="zh-CN"/>
        </w:rPr>
        <w:t>三</w:t>
      </w:r>
      <w:bookmarkEnd w:id="33"/>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承诺就河南中原黄金冶炼厂</w:t>
      </w:r>
      <w:r>
        <w:rPr>
          <w:rFonts w:hint="eastAsia" w:ascii="宋体" w:hAnsi="宋体" w:eastAsia="宋体" w:cs="Times New Roman"/>
          <w:color w:val="auto"/>
          <w:sz w:val="30"/>
          <w:szCs w:val="30"/>
          <w:lang w:val="en-US" w:eastAsia="zh-CN"/>
        </w:rPr>
        <w:t>危废渣资源化升级改造项目立式铸锭机采购</w:t>
      </w:r>
      <w:r>
        <w:rPr>
          <w:rFonts w:hint="eastAsia" w:ascii="宋体" w:hAnsi="宋体" w:eastAsia="宋体" w:cs="Times New Roman"/>
          <w:color w:val="auto"/>
          <w:sz w:val="30"/>
          <w:szCs w:val="30"/>
          <w:lang w:eastAsia="zh-CN"/>
        </w:rPr>
        <w:t xml:space="preserve"> </w:t>
      </w:r>
      <w:r>
        <w:rPr>
          <w:rFonts w:hint="eastAsia" w:ascii="宋体" w:hAnsi="宋体"/>
          <w:color w:val="auto"/>
          <w:sz w:val="30"/>
          <w:szCs w:val="30"/>
        </w:rPr>
        <w:t>，招标编号</w:t>
      </w:r>
      <w:r>
        <w:rPr>
          <w:rFonts w:hint="eastAsia" w:ascii="宋体" w:hAnsi="宋体"/>
          <w:color w:val="auto"/>
          <w:sz w:val="30"/>
          <w:szCs w:val="30"/>
          <w:lang w:eastAsia="zh-CN"/>
        </w:rPr>
        <w:t>：</w:t>
      </w:r>
      <w:r>
        <w:rPr>
          <w:rFonts w:hint="eastAsia" w:ascii="宋体" w:hAnsi="宋体"/>
          <w:color w:val="auto"/>
          <w:sz w:val="30"/>
          <w:szCs w:val="30"/>
          <w:u w:val="single"/>
          <w:lang w:val="en-US" w:eastAsia="zh-CN"/>
        </w:rPr>
        <w:t xml:space="preserve">             </w:t>
      </w:r>
      <w:r>
        <w:rPr>
          <w:rFonts w:hint="eastAsia" w:ascii="宋体" w:hAnsi="宋体"/>
          <w:color w:val="auto"/>
          <w:sz w:val="30"/>
          <w:szCs w:val="30"/>
        </w:rPr>
        <w:t>，若我公司中标，严格按照甲方及甲方指定设计院设计进度要求提供投标货物所所需相关材料。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pPr>
        <w:ind w:firstLine="6000" w:firstLineChars="2000"/>
        <w:jc w:val="right"/>
        <w:rPr>
          <w:rFonts w:hint="eastAsia" w:ascii="宋体" w:hAnsi="宋体"/>
          <w:color w:val="auto"/>
          <w:sz w:val="30"/>
          <w:szCs w:val="30"/>
        </w:rPr>
      </w:pPr>
    </w:p>
    <w:p>
      <w:pPr>
        <w:ind w:firstLine="6000" w:firstLineChars="2000"/>
        <w:jc w:val="right"/>
        <w:rPr>
          <w:rFonts w:hint="eastAsia" w:ascii="宋体" w:hAnsi="宋体"/>
          <w:color w:val="auto"/>
          <w:sz w:val="30"/>
          <w:szCs w:val="30"/>
        </w:rPr>
      </w:pPr>
    </w:p>
    <w:p>
      <w:pPr>
        <w:ind w:firstLine="6000" w:firstLineChars="2000"/>
        <w:jc w:val="right"/>
        <w:rPr>
          <w:rFonts w:hint="eastAsia" w:ascii="宋体" w:hAnsi="宋体"/>
          <w:color w:val="auto"/>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left"/>
      <w:rPr>
        <w:rFonts w:hint="default" w:eastAsia="宋体"/>
        <w:b/>
        <w:lang w:val="en-US" w:eastAsia="zh-CN"/>
      </w:rPr>
    </w:pPr>
    <w:r>
      <w:drawing>
        <wp:inline distT="0" distB="0" distL="114300" distR="114300">
          <wp:extent cx="280670" cy="334010"/>
          <wp:effectExtent l="0" t="0" r="508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80670" cy="334010"/>
                  </a:xfrm>
                  <a:prstGeom prst="rect">
                    <a:avLst/>
                  </a:prstGeom>
                  <a:noFill/>
                  <a:ln>
                    <a:noFill/>
                  </a:ln>
                </pic:spPr>
              </pic:pic>
            </a:graphicData>
          </a:graphic>
        </wp:inline>
      </w:drawing>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招标编号</w:t>
    </w:r>
    <w:r>
      <w:rPr>
        <w:rFonts w:hint="eastAsia"/>
        <w:b/>
        <w:lang w:eastAsia="zh-CN"/>
      </w:rPr>
      <w:t>：</w:t>
    </w:r>
    <w:r>
      <w:rPr>
        <w:rFonts w:hint="eastAsia" w:ascii="Times New Roman" w:hAnsi="Times New Roman" w:eastAsia="宋体" w:cs="Times New Roman"/>
        <w:b/>
        <w:lang w:val="en-US" w:eastAsia="zh-CN"/>
      </w:rPr>
      <w:t>ZYYL-ZB2025146</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left"/>
      <w:rPr>
        <w:rFonts w:hint="default" w:eastAsia="宋体"/>
        <w:b/>
        <w:lang w:val="en-US" w:eastAsia="zh-CN"/>
      </w:rPr>
    </w:pPr>
    <w:r>
      <w:drawing>
        <wp:inline distT="0" distB="0" distL="114300" distR="114300">
          <wp:extent cx="280670" cy="334010"/>
          <wp:effectExtent l="0" t="0" r="508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280670" cy="334010"/>
                  </a:xfrm>
                  <a:prstGeom prst="rect">
                    <a:avLst/>
                  </a:prstGeom>
                  <a:noFill/>
                  <a:ln>
                    <a:noFill/>
                  </a:ln>
                </pic:spPr>
              </pic:pic>
            </a:graphicData>
          </a:graphic>
        </wp:inline>
      </w:drawing>
    </w:r>
    <w:r>
      <w:rPr>
        <w:rFonts w:hint="eastAsia"/>
        <w:b/>
      </w:rPr>
      <w:t xml:space="preserve">                                                           招标编号</w:t>
    </w:r>
    <w:r>
      <w:rPr>
        <w:rFonts w:hint="eastAsia"/>
        <w:b/>
        <w:lang w:eastAsia="zh-CN"/>
      </w:rPr>
      <w:t>：</w:t>
    </w:r>
    <w:r>
      <w:rPr>
        <w:rFonts w:hint="eastAsia" w:ascii="Times New Roman" w:hAnsi="Times New Roman" w:eastAsia="宋体" w:cs="Times New Roman"/>
        <w:b/>
      </w:rPr>
      <w:t>ZYYL-ZB202</w:t>
    </w:r>
    <w:r>
      <w:rPr>
        <w:rFonts w:hint="eastAsia" w:ascii="Times New Roman" w:hAnsi="Times New Roman" w:eastAsia="宋体" w:cs="Times New Roman"/>
        <w:b/>
        <w:lang w:val="en-US" w:eastAsia="zh-CN"/>
      </w:rPr>
      <w:t>5146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C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uiPriority w:val="0"/>
    <w:pPr>
      <w:spacing w:after="120" w:line="480" w:lineRule="auto"/>
      <w:ind w:left="42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2025-10-14T06:43:41Z</dcterms:created>
  <dc:creator>Administrator</dc:creator>
  <cp:lastModifiedBy>Administrator</cp:lastModifiedBy>
  <dcterms:modified xsi:type="dcterms:W3CDTF">2025-10-14T06:47:08Z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4B98728F2BEB417FA4CC85EB6C6FA9E5</vt:lpwstr>
  </property>
</Properties>
</file>