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7CF5"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谈判项目要求</w:t>
      </w:r>
    </w:p>
    <w:p w14:paraId="5A2994EC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一、项目概况</w:t>
      </w:r>
    </w:p>
    <w:p w14:paraId="1DD8C88E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现对该谈判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项目公开公示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，请有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意向的供应商提交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报名表和相关资质文件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A75E474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谈判项目编号：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CGB2025371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。</w:t>
      </w:r>
    </w:p>
    <w:p w14:paraId="03A0AB20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项目名称：河南中原黄金冶炼厂有限责任公司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源网荷储一体化铁路沿线光伏设计及勘察。</w:t>
      </w:r>
    </w:p>
    <w:p w14:paraId="4B450920"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业务管理部门: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设备能源计量部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。</w:t>
      </w:r>
    </w:p>
    <w:p w14:paraId="480CE140">
      <w:pPr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项目内容</w:t>
      </w:r>
    </w:p>
    <w:p w14:paraId="3D289E42"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明细表</w:t>
      </w:r>
    </w:p>
    <w:tbl>
      <w:tblPr>
        <w:tblStyle w:val="4"/>
        <w:tblW w:w="9361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6"/>
        <w:gridCol w:w="1105"/>
        <w:gridCol w:w="1472"/>
        <w:gridCol w:w="1400"/>
        <w:gridCol w:w="1817"/>
        <w:gridCol w:w="1300"/>
      </w:tblGrid>
      <w:tr w14:paraId="653E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不含税单价/元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含税（6%）单价/元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含税（6%）总价/元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0EC5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9AEF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源网荷储一体化铁路沿线光伏设计及勘察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  <w:woUserID w:val="1"/>
              </w:rPr>
              <w:t>1套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62CF1208"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0BDB80E9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项目要求</w:t>
      </w:r>
    </w:p>
    <w:p w14:paraId="1DC9558A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资质要求：电力行业新能源专业乙级，建筑行业（建筑工程）甲级，岩土工程（勘查）乙级，工程测量乙级. </w:t>
      </w:r>
    </w:p>
    <w:p w14:paraId="7C6A7735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业绩要求：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  <w:woUserID w:val="1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新能源设计业绩。</w:t>
      </w:r>
    </w:p>
    <w:p w14:paraId="271CA8D6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税率及价格：所有含税价格均为含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6%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增值税专用发票价格。含税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价格包含到河南省三门峡市产业集聚区209国道南侧河南中原黄金冶炼厂有限责任公司内指定地点的运输、等费用。</w:t>
      </w:r>
    </w:p>
    <w:p w14:paraId="14D4110B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质保期：该图纸必须满足国家规范要求，满足河南中原黄金冶炼厂有限责公司实际生产要求，质保期12个月/年</w:t>
      </w:r>
    </w:p>
    <w:p w14:paraId="659877AE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付款方式：</w:t>
      </w:r>
    </w:p>
    <w:p w14:paraId="50AFEDF8"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第一期款项支付：本合同正式签订生效后，甲方应向乙方支付本合同总费用的 40%（大写：人民币__________元整；小写：RMB__________元）。​</w:t>
      </w:r>
    </w:p>
    <w:p w14:paraId="7F405766"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第二期款项支付：乙方按本合同约定完成光伏相关图纸设计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  <w:woUserID w:val="2"/>
        </w:rPr>
        <w:t>、铁路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  <w:woUserID w:val="2"/>
        </w:rPr>
        <w:t>沿线地质勘查、铁路沿线地形测量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，并将符合要求的6套图纸（含纸质版及电子版）完整交付甲方，且经甲方核对确认无误后，甲方应向乙方支付本合同总费用的 50%（大写：人民币__________元整；小写：RMB__________元）。​</w:t>
      </w:r>
    </w:p>
    <w:p w14:paraId="6CAA6D59"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第三期款项（质保金）支付：本合同约定的光伏相关服务 / 项目完成验收合格后，进入质保期（质保期期限可根据实际约定补充，如：“质保期为____个月 / 年”），质保期届满且无质量问题或乙方已妥善解决全部质量问题后，甲方应向乙方支付本合同总费用剩余的 10%（即质保金，大写：人民币________元整；小写：RMB_______元）。付款前置要求：针对本条第 1 款、第 2 款、第 3 款约定的每一期款项，乙方应在甲方付款前完成以下两项工作：​</w:t>
      </w:r>
    </w:p>
    <w:p w14:paraId="18B9B745">
      <w:pPr>
        <w:numPr>
          <w:ilvl w:val="0"/>
          <w:numId w:val="4"/>
        </w:num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向甲方提交书面《付款申请函》，申请函需明确付款对应阶段（如 “合同签订款”“图纸交付款”“质保金”）、款项金额、收款账户信息等关键内容，并加盖乙方公章；​</w:t>
      </w:r>
    </w:p>
    <w:p w14:paraId="5D1B00FC">
      <w:pPr>
        <w:numPr>
          <w:ilvl w:val="0"/>
          <w:numId w:val="4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向甲方开具与本期应付金额等额的、税率为 6% 的增值税专用发票，发票信息需符合国家税务相关规定及甲方财务要求，且发票原件应随《付款申请函》一并提交。</w:t>
      </w:r>
    </w:p>
    <w:p w14:paraId="2990BE66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无</w:t>
      </w:r>
    </w:p>
    <w:p w14:paraId="1C399D83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30 天。</w:t>
      </w:r>
    </w:p>
    <w:p w14:paraId="15F308DA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谈判当天未在规定时间内按要求发送报价的，视为弃权。</w:t>
      </w:r>
    </w:p>
    <w:p w14:paraId="38CEEFB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其他要求</w:t>
      </w:r>
    </w:p>
    <w:p w14:paraId="55E952CA">
      <w:pPr>
        <w:pStyle w:val="2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1.设计范围：铁路沿线和混凝土屋顶及动力车棚光伏设计、铁路沿线地质勘查、铁路沿线地形测量和10KV并网线路及升压站。</w:t>
      </w:r>
    </w:p>
    <w:p w14:paraId="74FBE614">
      <w:pPr>
        <w:bidi w:val="0"/>
        <w:rPr>
          <w:rFonts w:hint="default"/>
          <w:highlight w:val="none"/>
          <w:lang w:val="en-US" w:eastAsia="zh-CN"/>
        </w:rPr>
      </w:pPr>
    </w:p>
    <w:p w14:paraId="0484AE7A">
      <w:pPr>
        <w:bidi w:val="0"/>
        <w:rPr>
          <w:rFonts w:hint="default"/>
          <w:highlight w:val="none"/>
          <w:lang w:val="en-US" w:eastAsia="zh-CN"/>
        </w:rPr>
      </w:pPr>
    </w:p>
    <w:p w14:paraId="2BD47F23">
      <w:pPr>
        <w:bidi w:val="0"/>
        <w:ind w:firstLine="366" w:firstLineChars="0"/>
        <w:jc w:val="left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675A7A"/>
    <w:multiLevelType w:val="singleLevel"/>
    <w:tmpl w:val="78675A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400296"/>
    <w:rsid w:val="00492CA5"/>
    <w:rsid w:val="00B82A2F"/>
    <w:rsid w:val="0233386D"/>
    <w:rsid w:val="02967E39"/>
    <w:rsid w:val="055F3042"/>
    <w:rsid w:val="092312AC"/>
    <w:rsid w:val="0A841FD0"/>
    <w:rsid w:val="0C2C649B"/>
    <w:rsid w:val="0FB029A1"/>
    <w:rsid w:val="11D7771D"/>
    <w:rsid w:val="12C55E82"/>
    <w:rsid w:val="186F2822"/>
    <w:rsid w:val="1A2C70C8"/>
    <w:rsid w:val="1CF60F03"/>
    <w:rsid w:val="1D3F66C0"/>
    <w:rsid w:val="1ECC41A8"/>
    <w:rsid w:val="1F832F4B"/>
    <w:rsid w:val="1F8E6CCF"/>
    <w:rsid w:val="20A0611A"/>
    <w:rsid w:val="24652BDE"/>
    <w:rsid w:val="24EC6A0A"/>
    <w:rsid w:val="29BD1AEA"/>
    <w:rsid w:val="2AED2645"/>
    <w:rsid w:val="2C2230E9"/>
    <w:rsid w:val="2CCD0296"/>
    <w:rsid w:val="2FC713E4"/>
    <w:rsid w:val="346A1773"/>
    <w:rsid w:val="38AD733D"/>
    <w:rsid w:val="3A541D17"/>
    <w:rsid w:val="3B225C51"/>
    <w:rsid w:val="3B620A15"/>
    <w:rsid w:val="3C8446EA"/>
    <w:rsid w:val="3CDC1CE8"/>
    <w:rsid w:val="3F9133A5"/>
    <w:rsid w:val="41722188"/>
    <w:rsid w:val="42554B5E"/>
    <w:rsid w:val="44DE196C"/>
    <w:rsid w:val="44E16EC7"/>
    <w:rsid w:val="47156CFF"/>
    <w:rsid w:val="47EB386F"/>
    <w:rsid w:val="48CF0344"/>
    <w:rsid w:val="49984C48"/>
    <w:rsid w:val="4D716F40"/>
    <w:rsid w:val="4DE140EE"/>
    <w:rsid w:val="4FE50BBB"/>
    <w:rsid w:val="4FE812EB"/>
    <w:rsid w:val="51C21AE4"/>
    <w:rsid w:val="53170390"/>
    <w:rsid w:val="543B2939"/>
    <w:rsid w:val="579A5704"/>
    <w:rsid w:val="5AFB3D57"/>
    <w:rsid w:val="5C35703E"/>
    <w:rsid w:val="5C490690"/>
    <w:rsid w:val="62F45876"/>
    <w:rsid w:val="66524D8D"/>
    <w:rsid w:val="681F06B3"/>
    <w:rsid w:val="6A6A370E"/>
    <w:rsid w:val="6B0B4A71"/>
    <w:rsid w:val="6BDB75D3"/>
    <w:rsid w:val="6C8B47E6"/>
    <w:rsid w:val="6D8E89B3"/>
    <w:rsid w:val="6F006BFC"/>
    <w:rsid w:val="705F4E88"/>
    <w:rsid w:val="706F4BA0"/>
    <w:rsid w:val="77E90840"/>
    <w:rsid w:val="78053819"/>
    <w:rsid w:val="7AA6779F"/>
    <w:rsid w:val="7CA4541E"/>
    <w:rsid w:val="7CA97BB7"/>
    <w:rsid w:val="7CEE2D6C"/>
    <w:rsid w:val="7DE762AB"/>
    <w:rsid w:val="7F364DF4"/>
    <w:rsid w:val="C6FD6148"/>
    <w:rsid w:val="D1DAFB02"/>
    <w:rsid w:val="DD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991</Words>
  <Characters>1070</Characters>
  <Lines>0</Lines>
  <Paragraphs>0</Paragraphs>
  <TotalTime>2</TotalTime>
  <ScaleCrop>false</ScaleCrop>
  <LinksUpToDate>false</LinksUpToDate>
  <CharactersWithSpaces>1106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2024-01-15T23:00:00Z</dcterms:created>
  <dc:creator>Administrator</dc:creator>
  <cp:lastModifiedBy>李季尧</cp:lastModifiedBy>
  <dcterms:modified xsi:type="dcterms:W3CDTF">2025-10-21T01:08:02Z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ICV">
    <vt:lpwstr>87B1E705BE114EAF825A7F24C2259952</vt:lpwstr>
  </property>
  <property fmtid="{D5CDD505-2E9C-101B-9397-08002B2CF9AE}" pid="4" name="KSOTemplateDocerSaveRecord">
    <vt:lpwstr>eyJoZGlkIjoiMDcwYmEzZmQ1NTcxMzE4N2Y2NGFkZTlmMjQwODUzNjMiLCJ1c2VySWQiOiI5NjA3ODM3In0=</vt:lpwstr>
  </property>
</Properties>
</file>