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-71755</wp:posOffset>
            </wp:positionV>
            <wp:extent cx="372745" cy="537845"/>
            <wp:effectExtent l="0" t="0" r="8255" b="14605"/>
            <wp:wrapNone/>
            <wp:docPr id="3" name="图片 3" descr="简称上下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简称上下组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 xml:space="preserve">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销售部：0398-2756707（硫酸/电解铜/磁选铁粉）                     传  真：0398-2718713     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</w:t>
      </w:r>
    </w:p>
    <w:p>
      <w:pPr>
        <w:spacing w:line="340" w:lineRule="exact"/>
        <w:ind w:left="2249" w:hanging="2249" w:hangingChars="700"/>
        <w:jc w:val="center"/>
        <w:rPr>
          <w:b/>
          <w:sz w:val="32"/>
          <w:szCs w:val="32"/>
        </w:rPr>
      </w:pPr>
      <w:bookmarkStart w:id="2" w:name="_GoBack"/>
      <w:bookmarkStart w:id="0" w:name="OLE_LINK1"/>
      <w:r>
        <w:rPr>
          <w:rFonts w:hint="eastAsia"/>
          <w:b/>
          <w:sz w:val="32"/>
          <w:szCs w:val="32"/>
        </w:rPr>
        <w:t>磁选铁粉竞价销售公告</w:t>
      </w:r>
    </w:p>
    <w:p>
      <w:pPr>
        <w:spacing w:line="340" w:lineRule="exact"/>
        <w:ind w:left="2249" w:hanging="2249" w:hangingChars="7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（2026年第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b/>
          <w:sz w:val="32"/>
          <w:szCs w:val="32"/>
        </w:rPr>
        <w:t>期）</w:t>
      </w:r>
    </w:p>
    <w:p>
      <w:pPr>
        <w:spacing w:line="34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一、拟竞价数量及相关指标</w:t>
      </w:r>
    </w:p>
    <w:tbl>
      <w:tblPr>
        <w:tblStyle w:val="4"/>
        <w:tblW w:w="86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392"/>
        <w:gridCol w:w="1392"/>
        <w:gridCol w:w="1152"/>
        <w:gridCol w:w="1037"/>
        <w:gridCol w:w="1037"/>
        <w:gridCol w:w="12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数量          (吨)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铁品位          （%）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密度         （g/cm3）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磁性物   (%)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水份      （%）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粒度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磁选铁粉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20000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48%—51%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4-4.3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82-86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10-15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-325&gt;80%</w:t>
            </w:r>
          </w:p>
        </w:tc>
      </w:tr>
    </w:tbl>
    <w:p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二、竞价时间和竞价资格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1、竞价时间：2026年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日1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:00截止（逾期报价单视为无效）。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2、竞价资格：参与竞价的单位需具有该产品经营许可的营业执照，无失信被执行人信息,已</w:t>
      </w:r>
      <w:r>
        <w:rPr>
          <w:rFonts w:asciiTheme="minorEastAsia" w:hAnsiTheme="minorEastAsia"/>
          <w:sz w:val="24"/>
        </w:rPr>
        <w:t>交</w:t>
      </w:r>
      <w:r>
        <w:rPr>
          <w:rFonts w:hint="eastAsia" w:asciiTheme="minorEastAsia" w:hAnsiTheme="minorEastAsia"/>
          <w:sz w:val="24"/>
        </w:rPr>
        <w:t>纳竞价保证金等相关资格。</w:t>
      </w:r>
    </w:p>
    <w:p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三、报价须知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、同一客户</w:t>
      </w:r>
      <w:r>
        <w:rPr>
          <w:rFonts w:asciiTheme="minorEastAsia" w:hAnsiTheme="minorEastAsia"/>
          <w:sz w:val="24"/>
        </w:rPr>
        <w:t>、同一邮箱</w:t>
      </w:r>
      <w:r>
        <w:rPr>
          <w:rFonts w:hint="eastAsia" w:asciiTheme="minorEastAsia" w:hAnsiTheme="minorEastAsia"/>
          <w:sz w:val="24"/>
        </w:rPr>
        <w:t>用多家公司资质参与竞价，存在串通报价的将取消竞价资格。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、请报价单位务必填写：出厂价、采购数量、报价单位信息，并加盖公章。</w:t>
      </w:r>
    </w:p>
    <w:p>
      <w:pPr>
        <w:spacing w:line="560" w:lineRule="exact"/>
        <w:ind w:firstLine="420" w:firstLineChars="200"/>
        <w:rPr>
          <w:rFonts w:hint="eastAsia" w:asciiTheme="minorEastAsia" w:hAnsiTheme="minorEastAsia"/>
          <w:sz w:val="24"/>
        </w:rPr>
      </w:pPr>
      <w:r>
        <w:fldChar w:fldCharType="begin"/>
      </w:r>
      <w:r>
        <w:instrText xml:space="preserve"> HYPERLINK "mailto:3、竞价单原件、开票信息及营业执照加盖公章发扫描件至邮箱fkb@zysmelter.com（邮件主题：2026年4月21日磁选铁粉短单竞价），并及时联系我司人员收取。" </w:instrText>
      </w:r>
      <w:r>
        <w:fldChar w:fldCharType="separate"/>
      </w:r>
      <w:r>
        <w:rPr>
          <w:rStyle w:val="7"/>
          <w:rFonts w:asciiTheme="minorEastAsia" w:hAnsiTheme="minorEastAsia"/>
          <w:sz w:val="24"/>
        </w:rPr>
        <w:t>3、竞价单原件、开票信息及营业执照加盖公章发扫描件至邮箱fkb</w:t>
      </w:r>
      <w:r>
        <w:rPr>
          <w:rStyle w:val="7"/>
          <w:rFonts w:ascii="仿宋_GB2312" w:hAnsi="仿宋_GB2312" w:eastAsia="仿宋_GB2312" w:cs="仿宋_GB2312"/>
          <w:kern w:val="0"/>
          <w:sz w:val="24"/>
        </w:rPr>
        <w:t>@zysmelter.com</w:t>
      </w:r>
      <w:r>
        <w:rPr>
          <w:rStyle w:val="7"/>
          <w:rFonts w:asciiTheme="minorEastAsia" w:hAnsiTheme="minorEastAsia"/>
          <w:sz w:val="24"/>
        </w:rPr>
        <w:t>（邮件主题：2026年</w:t>
      </w:r>
      <w:r>
        <w:rPr>
          <w:rStyle w:val="7"/>
          <w:rFonts w:hint="eastAsia" w:asciiTheme="minorEastAsia" w:hAnsiTheme="minorEastAsia"/>
          <w:sz w:val="24"/>
          <w:lang w:val="en-US" w:eastAsia="zh-CN"/>
        </w:rPr>
        <w:t>6</w:t>
      </w:r>
      <w:r>
        <w:rPr>
          <w:rStyle w:val="7"/>
          <w:rFonts w:asciiTheme="minorEastAsia" w:hAnsiTheme="minorEastAsia"/>
          <w:sz w:val="24"/>
        </w:rPr>
        <w:t>月1日磁选铁粉短单竞价</w:t>
      </w:r>
      <w:r>
        <w:rPr>
          <w:rStyle w:val="7"/>
          <w:rFonts w:hint="eastAsia" w:asciiTheme="minorEastAsia" w:hAnsiTheme="minorEastAsia"/>
          <w:sz w:val="24"/>
          <w:lang w:eastAsia="zh-CN"/>
        </w:rPr>
        <w:t>（</w:t>
      </w:r>
      <w:r>
        <w:rPr>
          <w:rStyle w:val="7"/>
          <w:rFonts w:hint="eastAsia" w:asciiTheme="minorEastAsia" w:hAnsiTheme="minorEastAsia"/>
          <w:sz w:val="24"/>
          <w:lang w:val="en-US" w:eastAsia="zh-CN"/>
        </w:rPr>
        <w:t>2026年第3期</w:t>
      </w:r>
      <w:r>
        <w:rPr>
          <w:rStyle w:val="7"/>
          <w:rFonts w:hint="eastAsia" w:asciiTheme="minorEastAsia" w:hAnsiTheme="minorEastAsia"/>
          <w:sz w:val="24"/>
          <w:lang w:eastAsia="zh-CN"/>
        </w:rPr>
        <w:t>）</w:t>
      </w:r>
      <w:r>
        <w:rPr>
          <w:rStyle w:val="7"/>
          <w:rFonts w:asciiTheme="minorEastAsia" w:hAnsiTheme="minorEastAsia"/>
          <w:sz w:val="24"/>
        </w:rPr>
        <w:t>），并及时联系我司人员收取。</w:t>
      </w:r>
      <w:r>
        <w:rPr>
          <w:rStyle w:val="7"/>
          <w:rFonts w:asciiTheme="minorEastAsia" w:hAnsiTheme="minorEastAsia"/>
          <w:sz w:val="24"/>
        </w:rPr>
        <w:fldChar w:fldCharType="end"/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本次竞价设底价，如所有报价均低于底价则本次竞价无中标单位。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本次竞价原则上采购数量不低于5000吨，</w:t>
      </w:r>
      <w:r>
        <w:rPr>
          <w:rFonts w:asciiTheme="minorEastAsia" w:hAnsiTheme="minorEastAsia"/>
          <w:sz w:val="24"/>
        </w:rPr>
        <w:t>报价最高单位</w:t>
      </w:r>
      <w:r>
        <w:rPr>
          <w:rFonts w:ascii="宋体" w:hAnsi="宋体" w:eastAsia="宋体" w:cs="宋体"/>
          <w:sz w:val="24"/>
        </w:rPr>
        <w:t>中标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6、报价截止时间：2026年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日1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:00止（逾期报价单视为无效）。</w:t>
      </w:r>
    </w:p>
    <w:p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四</w:t>
      </w:r>
      <w:r>
        <w:rPr>
          <w:rFonts w:hint="eastAsia" w:asciiTheme="minorEastAsia" w:hAnsiTheme="minorEastAsia"/>
          <w:sz w:val="24"/>
        </w:rPr>
        <w:t>、竞价保证金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color w:val="5B9BD5" w:themeColor="accent1"/>
          <w:sz w:val="24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/>
          <w:sz w:val="24"/>
        </w:rPr>
        <w:t>1、参与竞价单位报价须于2026年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日1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：00止前提交，并交纳竞价保证金（</w:t>
      </w:r>
      <w:r>
        <w:rPr>
          <w:rFonts w:asciiTheme="minorEastAsia" w:hAnsiTheme="minorEastAsia"/>
          <w:sz w:val="24"/>
        </w:rPr>
        <w:t>竞</w:t>
      </w:r>
      <w:r>
        <w:rPr>
          <w:rFonts w:hint="eastAsia" w:asciiTheme="minorEastAsia" w:hAnsiTheme="minorEastAsia"/>
          <w:sz w:val="24"/>
        </w:rPr>
        <w:t>价保证金</w:t>
      </w:r>
      <w:r>
        <w:rPr>
          <w:rFonts w:asciiTheme="minorEastAsia" w:hAnsiTheme="minorEastAsia"/>
          <w:sz w:val="24"/>
        </w:rPr>
        <w:t>=报</w:t>
      </w:r>
      <w:r>
        <w:rPr>
          <w:rFonts w:hint="eastAsia" w:asciiTheme="minorEastAsia" w:hAnsiTheme="minorEastAsia"/>
          <w:sz w:val="24"/>
        </w:rPr>
        <w:t>价数量×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5元</w:t>
      </w:r>
      <w:r>
        <w:rPr>
          <w:rFonts w:asciiTheme="minorEastAsia" w:hAnsiTheme="minorEastAsia"/>
          <w:sz w:val="24"/>
        </w:rPr>
        <w:t>/</w:t>
      </w:r>
      <w:r>
        <w:rPr>
          <w:rFonts w:hint="eastAsia" w:asciiTheme="minorEastAsia" w:hAnsiTheme="minorEastAsia"/>
          <w:sz w:val="24"/>
        </w:rPr>
        <w:t>吨）。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、竞价保证金收款账户：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单位全称 ：河南中原黄金冶炼厂有限责任公司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开户银行：河南省三门峡市农行崤山支行营业部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银行行号：103505019213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银行帐号：16-192101040016630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</w:t>
      </w:r>
      <w:bookmarkStart w:id="1" w:name="OLE_LINK2"/>
      <w:r>
        <w:rPr>
          <w:rFonts w:hint="eastAsia" w:asciiTheme="minorEastAsia" w:hAnsiTheme="minorEastAsia"/>
          <w:sz w:val="24"/>
        </w:rPr>
        <w:t>未</w:t>
      </w:r>
      <w:r>
        <w:rPr>
          <w:rFonts w:ascii="宋体" w:hAnsi="宋体" w:eastAsia="宋体" w:cs="宋体"/>
          <w:sz w:val="24"/>
        </w:rPr>
        <w:t>中标</w:t>
      </w:r>
      <w:bookmarkEnd w:id="1"/>
      <w:r>
        <w:rPr>
          <w:rFonts w:hint="eastAsia" w:asciiTheme="minorEastAsia" w:hAnsiTheme="minorEastAsia"/>
          <w:sz w:val="24"/>
        </w:rPr>
        <w:t>的报价单位，竞价保证金在竞价结束后</w:t>
      </w:r>
      <w:r>
        <w:rPr>
          <w:rFonts w:asciiTheme="minorEastAsia" w:hAnsiTheme="minorEastAsia"/>
          <w:sz w:val="24"/>
        </w:rPr>
        <w:t>5</w:t>
      </w:r>
      <w:r>
        <w:rPr>
          <w:rFonts w:hint="eastAsia" w:asciiTheme="minorEastAsia" w:hAnsiTheme="minorEastAsia"/>
          <w:sz w:val="24"/>
        </w:rPr>
        <w:t>个工作日内退还；</w:t>
      </w:r>
      <w:r>
        <w:rPr>
          <w:rFonts w:ascii="宋体" w:hAnsi="宋体" w:eastAsia="宋体" w:cs="宋体"/>
          <w:sz w:val="24"/>
        </w:rPr>
        <w:t>中标</w:t>
      </w:r>
      <w:r>
        <w:rPr>
          <w:rFonts w:asciiTheme="minorEastAsia" w:hAnsiTheme="minorEastAsia"/>
          <w:sz w:val="24"/>
        </w:rPr>
        <w:t>单位须在2个工作日内签订合同，</w:t>
      </w:r>
      <w:r>
        <w:rPr>
          <w:rFonts w:hint="eastAsia" w:asciiTheme="minorEastAsia" w:hAnsiTheme="minorEastAsia"/>
          <w:sz w:val="24"/>
        </w:rPr>
        <w:t>竞价保证金在合同签订后</w:t>
      </w:r>
      <w:r>
        <w:rPr>
          <w:rFonts w:asciiTheme="minorEastAsia" w:hAnsiTheme="minorEastAsia"/>
          <w:sz w:val="24"/>
        </w:rPr>
        <w:t>5</w:t>
      </w:r>
      <w:r>
        <w:rPr>
          <w:rFonts w:hint="eastAsia" w:asciiTheme="minorEastAsia" w:hAnsiTheme="minorEastAsia"/>
          <w:sz w:val="24"/>
        </w:rPr>
        <w:t>个工作日内退还</w:t>
      </w:r>
      <w:r>
        <w:rPr>
          <w:rFonts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拒绝、不及时签订合同或在签订合同时提出附加条件而不签订合同的，不予退还竞价保证金。</w:t>
      </w:r>
    </w:p>
    <w:p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五</w:t>
      </w:r>
      <w:r>
        <w:rPr>
          <w:rFonts w:hint="eastAsia" w:asciiTheme="minorEastAsia" w:hAnsiTheme="minorEastAsia"/>
          <w:sz w:val="24"/>
        </w:rPr>
        <w:t>、特别说明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1、产品指标合理范围内的品质波动视为产品合格，不得提出异议。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</w:t>
      </w:r>
      <w:r>
        <w:rPr>
          <w:rFonts w:ascii="宋体" w:hAnsi="宋体" w:eastAsia="宋体" w:cs="宋体"/>
          <w:sz w:val="24"/>
        </w:rPr>
        <w:t>中标单位</w:t>
      </w:r>
      <w:r>
        <w:rPr>
          <w:rFonts w:hint="eastAsia" w:asciiTheme="minorEastAsia" w:hAnsiTheme="minorEastAsia"/>
          <w:sz w:val="24"/>
        </w:rPr>
        <w:t>须在签订合同前交纳货值总</w:t>
      </w:r>
      <w:r>
        <w:rPr>
          <w:rFonts w:ascii="宋体" w:hAnsi="宋体" w:eastAsia="宋体" w:cs="宋体"/>
          <w:sz w:val="24"/>
        </w:rPr>
        <w:t>金</w:t>
      </w:r>
      <w:r>
        <w:rPr>
          <w:rFonts w:hint="eastAsia" w:asciiTheme="minorEastAsia" w:hAnsiTheme="minorEastAsia"/>
          <w:sz w:val="24"/>
        </w:rPr>
        <w:t>额的10%作为履约保证金，履约保证金在提货、结算、履约完成后10个工作日内退还。特殊情况扣除后，需及时补足。未缴纳履约保证金的，合同不生效。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</w:t>
      </w:r>
      <w:r>
        <w:rPr>
          <w:rFonts w:ascii="宋体" w:hAnsi="宋体" w:eastAsia="宋体" w:cs="宋体"/>
          <w:sz w:val="24"/>
        </w:rPr>
        <w:t>中标</w:t>
      </w:r>
      <w:r>
        <w:rPr>
          <w:rFonts w:hint="eastAsia" w:asciiTheme="minorEastAsia" w:hAnsiTheme="minorEastAsia"/>
          <w:sz w:val="24"/>
        </w:rPr>
        <w:t>单位不履行或不完全履行合同的，根据合同约定扣除相应的履约保证金，并列入我公司不合格客户名录，采取警告、暂停竞价资格6个月、退出措施。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4、交易方式：客户自提，电汇支付，先付款后提货；合同签定后按照约定的时间完成提货。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5、解释权归</w:t>
      </w:r>
      <w:r>
        <w:rPr>
          <w:rFonts w:asciiTheme="minorEastAsia" w:hAnsiTheme="minorEastAsia"/>
          <w:sz w:val="24"/>
        </w:rPr>
        <w:t>卖</w:t>
      </w:r>
      <w:r>
        <w:rPr>
          <w:rFonts w:hint="eastAsia" w:asciiTheme="minorEastAsia" w:hAnsiTheme="minorEastAsia"/>
          <w:sz w:val="24"/>
        </w:rPr>
        <w:t>方所有。</w:t>
      </w:r>
    </w:p>
    <w:p>
      <w:pPr>
        <w:spacing w:line="560" w:lineRule="exact"/>
        <w:ind w:firstLine="482" w:firstLineChars="200"/>
        <w:rPr>
          <w:rFonts w:hint="eastAsia" w:asciiTheme="minorEastAsia" w:hAnsiTheme="minorEastAsia"/>
          <w:b/>
          <w:bCs/>
          <w:i/>
          <w:iCs/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附件：磁选铁粉报价单</w:t>
      </w:r>
      <w:bookmarkEnd w:id="2"/>
      <w:bookmarkEnd w:id="0"/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</w:t>
      </w:r>
    </w:p>
    <w:p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</w:t>
      </w:r>
    </w:p>
    <w:p>
      <w:pPr>
        <w:spacing w:line="340" w:lineRule="exact"/>
        <w:rPr>
          <w:rFonts w:hint="eastAsia"/>
          <w:sz w:val="24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销售部：0398-2756707（硫酸/电解铜/磁选铁粉）                     传  真：0398-2718713    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</w:t>
      </w:r>
    </w:p>
    <w:p>
      <w:pPr>
        <w:spacing w:line="340" w:lineRule="exact"/>
        <w:jc w:val="center"/>
        <w:rPr>
          <w:sz w:val="24"/>
        </w:rPr>
      </w:pPr>
      <w:r>
        <w:rPr>
          <w:rFonts w:hint="eastAsia"/>
          <w:b/>
          <w:bCs/>
          <w:sz w:val="32"/>
          <w:szCs w:val="32"/>
        </w:rPr>
        <w:t>磁选铁粉报价单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323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973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采购数量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（吨）</w:t>
            </w:r>
          </w:p>
        </w:tc>
        <w:tc>
          <w:tcPr>
            <w:tcW w:w="3235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出厂价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吨）</w:t>
            </w:r>
          </w:p>
        </w:tc>
        <w:tc>
          <w:tcPr>
            <w:tcW w:w="2532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73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32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报价单位全称(盖章)：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联系人：                                  联系电话：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电子邮箱：                                报价时间：</w:t>
      </w:r>
    </w:p>
    <w:p>
      <w:pPr>
        <w:rPr>
          <w:b/>
          <w:color w:val="FF0000"/>
          <w:sz w:val="72"/>
          <w:szCs w:val="7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河南中原黄金冶炼厂有限责任公司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1D5DE"/>
    <w:multiLevelType w:val="singleLevel"/>
    <w:tmpl w:val="7941D5D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2ZjYjY5NzJkYjNjNjNiZmYzZjUxZmVjYzRjN2EifQ=="/>
  </w:docVars>
  <w:rsids>
    <w:rsidRoot w:val="071601E9"/>
    <w:rsid w:val="00010820"/>
    <w:rsid w:val="0001633D"/>
    <w:rsid w:val="00025F7E"/>
    <w:rsid w:val="00075AE5"/>
    <w:rsid w:val="0009304E"/>
    <w:rsid w:val="0009649B"/>
    <w:rsid w:val="000D2225"/>
    <w:rsid w:val="00114DDB"/>
    <w:rsid w:val="001823B2"/>
    <w:rsid w:val="00185471"/>
    <w:rsid w:val="001C646F"/>
    <w:rsid w:val="001F163E"/>
    <w:rsid w:val="0020009C"/>
    <w:rsid w:val="00207598"/>
    <w:rsid w:val="00242F49"/>
    <w:rsid w:val="0025430D"/>
    <w:rsid w:val="00260485"/>
    <w:rsid w:val="00300669"/>
    <w:rsid w:val="00310983"/>
    <w:rsid w:val="003130A5"/>
    <w:rsid w:val="003149F8"/>
    <w:rsid w:val="003370DA"/>
    <w:rsid w:val="00383FA0"/>
    <w:rsid w:val="003A1D9B"/>
    <w:rsid w:val="003A5203"/>
    <w:rsid w:val="003F7A8D"/>
    <w:rsid w:val="00417784"/>
    <w:rsid w:val="0043791E"/>
    <w:rsid w:val="00440131"/>
    <w:rsid w:val="004D2CEE"/>
    <w:rsid w:val="00533E99"/>
    <w:rsid w:val="0053644B"/>
    <w:rsid w:val="005372C5"/>
    <w:rsid w:val="00554613"/>
    <w:rsid w:val="00562599"/>
    <w:rsid w:val="005B65A6"/>
    <w:rsid w:val="005D79D9"/>
    <w:rsid w:val="00600C1D"/>
    <w:rsid w:val="00620C1A"/>
    <w:rsid w:val="00635F86"/>
    <w:rsid w:val="006738A5"/>
    <w:rsid w:val="006A620E"/>
    <w:rsid w:val="006B50C9"/>
    <w:rsid w:val="006F2ED8"/>
    <w:rsid w:val="0070798A"/>
    <w:rsid w:val="00723503"/>
    <w:rsid w:val="00723D7B"/>
    <w:rsid w:val="00784436"/>
    <w:rsid w:val="007B6CBB"/>
    <w:rsid w:val="008127FE"/>
    <w:rsid w:val="008253B3"/>
    <w:rsid w:val="00843A22"/>
    <w:rsid w:val="00892482"/>
    <w:rsid w:val="00934D95"/>
    <w:rsid w:val="009707CF"/>
    <w:rsid w:val="0097188C"/>
    <w:rsid w:val="009A6181"/>
    <w:rsid w:val="009D3EED"/>
    <w:rsid w:val="00A31837"/>
    <w:rsid w:val="00B2049F"/>
    <w:rsid w:val="00B51D4E"/>
    <w:rsid w:val="00B52B9F"/>
    <w:rsid w:val="00BA24CC"/>
    <w:rsid w:val="00BA680D"/>
    <w:rsid w:val="00BB09DE"/>
    <w:rsid w:val="00BC48F4"/>
    <w:rsid w:val="00BC5750"/>
    <w:rsid w:val="00BE62B3"/>
    <w:rsid w:val="00C13C17"/>
    <w:rsid w:val="00C210B8"/>
    <w:rsid w:val="00C45BD9"/>
    <w:rsid w:val="00C56756"/>
    <w:rsid w:val="00C57030"/>
    <w:rsid w:val="00CF1343"/>
    <w:rsid w:val="00D174CF"/>
    <w:rsid w:val="00D2122F"/>
    <w:rsid w:val="00D72F90"/>
    <w:rsid w:val="00D73E91"/>
    <w:rsid w:val="00D9077E"/>
    <w:rsid w:val="00DE3097"/>
    <w:rsid w:val="00DE6C86"/>
    <w:rsid w:val="00DF3CE6"/>
    <w:rsid w:val="00DF4874"/>
    <w:rsid w:val="00E01939"/>
    <w:rsid w:val="00E11EE5"/>
    <w:rsid w:val="00E224EC"/>
    <w:rsid w:val="00E33C95"/>
    <w:rsid w:val="00E65B26"/>
    <w:rsid w:val="00E83F4D"/>
    <w:rsid w:val="00E8715F"/>
    <w:rsid w:val="00EA37B2"/>
    <w:rsid w:val="00EB39F8"/>
    <w:rsid w:val="00F115E5"/>
    <w:rsid w:val="00F36715"/>
    <w:rsid w:val="00F608DC"/>
    <w:rsid w:val="00F83E5D"/>
    <w:rsid w:val="00FF22B7"/>
    <w:rsid w:val="01A74E7D"/>
    <w:rsid w:val="029521ED"/>
    <w:rsid w:val="038454DA"/>
    <w:rsid w:val="05BB07CD"/>
    <w:rsid w:val="071601E9"/>
    <w:rsid w:val="08A92614"/>
    <w:rsid w:val="096948C1"/>
    <w:rsid w:val="0A331805"/>
    <w:rsid w:val="0A9B28F7"/>
    <w:rsid w:val="0E7A3026"/>
    <w:rsid w:val="0FA913E7"/>
    <w:rsid w:val="10E67FD0"/>
    <w:rsid w:val="115F0678"/>
    <w:rsid w:val="118511BA"/>
    <w:rsid w:val="130139A7"/>
    <w:rsid w:val="13D80DC8"/>
    <w:rsid w:val="17AF1790"/>
    <w:rsid w:val="17E37A3E"/>
    <w:rsid w:val="180F222F"/>
    <w:rsid w:val="1A753F19"/>
    <w:rsid w:val="1C9F2339"/>
    <w:rsid w:val="22035790"/>
    <w:rsid w:val="22943426"/>
    <w:rsid w:val="261D6421"/>
    <w:rsid w:val="27CF5376"/>
    <w:rsid w:val="296C545F"/>
    <w:rsid w:val="29ED0BC0"/>
    <w:rsid w:val="29FF2103"/>
    <w:rsid w:val="2D256AFE"/>
    <w:rsid w:val="2E090344"/>
    <w:rsid w:val="301F6347"/>
    <w:rsid w:val="30742EB9"/>
    <w:rsid w:val="30DC0548"/>
    <w:rsid w:val="315639F0"/>
    <w:rsid w:val="33B47AA6"/>
    <w:rsid w:val="33DB7D58"/>
    <w:rsid w:val="37206361"/>
    <w:rsid w:val="37334B50"/>
    <w:rsid w:val="3AC718C4"/>
    <w:rsid w:val="3B985F13"/>
    <w:rsid w:val="3D9E4BAE"/>
    <w:rsid w:val="3EAA07A6"/>
    <w:rsid w:val="3ED77BEE"/>
    <w:rsid w:val="40361D15"/>
    <w:rsid w:val="48877415"/>
    <w:rsid w:val="4BA37292"/>
    <w:rsid w:val="4DF98A4A"/>
    <w:rsid w:val="4E403436"/>
    <w:rsid w:val="4E861DF2"/>
    <w:rsid w:val="516114E4"/>
    <w:rsid w:val="51D81225"/>
    <w:rsid w:val="52D61424"/>
    <w:rsid w:val="57B54ED3"/>
    <w:rsid w:val="5B2015D4"/>
    <w:rsid w:val="5C122AAA"/>
    <w:rsid w:val="5C2A7068"/>
    <w:rsid w:val="5DBE6CB3"/>
    <w:rsid w:val="5DF93B6C"/>
    <w:rsid w:val="5E3E5A77"/>
    <w:rsid w:val="5E940277"/>
    <w:rsid w:val="60A65062"/>
    <w:rsid w:val="60FF240D"/>
    <w:rsid w:val="64B62AA9"/>
    <w:rsid w:val="64BB489D"/>
    <w:rsid w:val="65136487"/>
    <w:rsid w:val="6581774C"/>
    <w:rsid w:val="672DAA4B"/>
    <w:rsid w:val="67B20B6D"/>
    <w:rsid w:val="68466171"/>
    <w:rsid w:val="684D3673"/>
    <w:rsid w:val="68D72731"/>
    <w:rsid w:val="691D1248"/>
    <w:rsid w:val="69313881"/>
    <w:rsid w:val="6D516839"/>
    <w:rsid w:val="6D5B4F1A"/>
    <w:rsid w:val="6DF57528"/>
    <w:rsid w:val="6EC36A07"/>
    <w:rsid w:val="722250DD"/>
    <w:rsid w:val="74684AAC"/>
    <w:rsid w:val="76320737"/>
    <w:rsid w:val="77495D38"/>
    <w:rsid w:val="777F02FF"/>
    <w:rsid w:val="78386FA5"/>
    <w:rsid w:val="78D76906"/>
    <w:rsid w:val="7AD555E5"/>
    <w:rsid w:val="7B5679CE"/>
    <w:rsid w:val="7DFB65AC"/>
    <w:rsid w:val="7EFA1DCA"/>
    <w:rsid w:val="7F556896"/>
    <w:rsid w:val="B1DF93AA"/>
    <w:rsid w:val="BBC8321D"/>
    <w:rsid w:val="BFE5D206"/>
    <w:rsid w:val="FEF9C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1041</Words>
  <Characters>1201</Characters>
  <Lines>91</Lines>
  <Paragraphs>85</Paragraphs>
  <TotalTime>51</TotalTime>
  <ScaleCrop>false</ScaleCrop>
  <LinksUpToDate>false</LinksUpToDate>
  <CharactersWithSpaces>1690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2022-06-29T06:14:00Z</dcterms:created>
  <dc:creator>Administrator</dc:creator>
  <cp:lastModifiedBy>Administrator</cp:lastModifiedBy>
  <cp:lastPrinted>2026-06-01T08:20:32Z</cp:lastPrinted>
  <dcterms:modified xsi:type="dcterms:W3CDTF">2026-06-01T09:06:39Z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3154672D1948486FAC0A862D21814A98</vt:lpwstr>
  </property>
</Properties>
</file>